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83" w:type="dxa"/>
        <w:tblLayout w:type="fixed"/>
        <w:tblLook w:val="04A0" w:firstRow="1" w:lastRow="0" w:firstColumn="1" w:lastColumn="0" w:noHBand="0" w:noVBand="1"/>
      </w:tblPr>
      <w:tblGrid>
        <w:gridCol w:w="5211"/>
        <w:gridCol w:w="4536"/>
        <w:gridCol w:w="4536"/>
      </w:tblGrid>
      <w:tr w:rsidR="00523D82" w:rsidRPr="00B755C2" w14:paraId="56516999" w14:textId="77777777" w:rsidTr="007E1D85">
        <w:tc>
          <w:tcPr>
            <w:tcW w:w="5211" w:type="dxa"/>
            <w:hideMark/>
          </w:tcPr>
          <w:p w14:paraId="1C67A2B8" w14:textId="77777777" w:rsidR="008C015B" w:rsidRPr="00255A70" w:rsidRDefault="007E1D85" w:rsidP="007634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55A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</w:t>
            </w:r>
          </w:p>
          <w:p w14:paraId="4EDA2471" w14:textId="77777777" w:rsidR="007E1D85" w:rsidRPr="00255A70" w:rsidRDefault="007E1D85" w:rsidP="007634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14:paraId="21B4D45A" w14:textId="77777777" w:rsidR="00523D82" w:rsidRPr="000B2920" w:rsidRDefault="00523D82" w:rsidP="00A06F1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B292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УТВЕРЖДЕНА</w:t>
            </w:r>
          </w:p>
          <w:p w14:paraId="3143373F" w14:textId="77777777" w:rsidR="00653617" w:rsidRPr="00B755C2" w:rsidRDefault="00523D82" w:rsidP="00A06F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5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Приказом </w:t>
            </w:r>
            <w:r w:rsidR="004C462F" w:rsidRPr="00B75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B75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редседателя </w:t>
            </w:r>
          </w:p>
          <w:p w14:paraId="7AAB285A" w14:textId="77777777" w:rsidR="00523D82" w:rsidRPr="00B755C2" w:rsidRDefault="006154F7" w:rsidP="00A06F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5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РГУ «</w:t>
            </w:r>
            <w:r w:rsidR="007634E3" w:rsidRPr="00B75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Комитет</w:t>
            </w:r>
            <w:r w:rsidR="00697B98" w:rsidRPr="00B75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06F15" w:rsidRPr="00B75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медицинского и фармацевтического </w:t>
            </w:r>
            <w:r w:rsidR="00B608C1" w:rsidRPr="00B75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</w:t>
            </w:r>
            <w:r w:rsidR="00697B98" w:rsidRPr="00B75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="00B608C1" w:rsidRPr="00B75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1337F4F1" w14:textId="77777777" w:rsidR="00523D82" w:rsidRPr="00B755C2" w:rsidRDefault="00523D82" w:rsidP="00A06F15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5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Министерства здравоохранения </w:t>
            </w:r>
          </w:p>
          <w:p w14:paraId="64BC78EC" w14:textId="77777777" w:rsidR="00523D82" w:rsidRPr="00B755C2" w:rsidRDefault="00523D82" w:rsidP="00A06F15">
            <w:pPr>
              <w:keepNext/>
              <w:autoSpaceDE w:val="0"/>
              <w:autoSpaceDN w:val="0"/>
              <w:spacing w:after="0" w:line="240" w:lineRule="auto"/>
              <w:outlineLvl w:val="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5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Республики Казахстан</w:t>
            </w:r>
            <w:r w:rsidR="006154F7" w:rsidRPr="00B75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14:paraId="2D77D87E" w14:textId="7BC84A68" w:rsidR="00523D82" w:rsidRPr="00B755C2" w:rsidRDefault="00523D82" w:rsidP="00A06F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5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</w:t>
            </w:r>
            <w:r w:rsidR="00AD55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</w:t>
            </w:r>
            <w:r w:rsidRPr="00B75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="00255A70" w:rsidRPr="00B75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D55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</w:t>
            </w:r>
            <w:r w:rsidR="008F0FC6" w:rsidRPr="00B75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75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="00255A70" w:rsidRPr="00B75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AD55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</w:t>
            </w:r>
            <w:r w:rsidR="005447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75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  <w:p w14:paraId="69B91CAF" w14:textId="550E4AA5" w:rsidR="00523D82" w:rsidRPr="00B755C2" w:rsidRDefault="00523D82" w:rsidP="00A06F1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5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  <w:r w:rsidR="00AE64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D55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</w:t>
            </w:r>
          </w:p>
        </w:tc>
        <w:tc>
          <w:tcPr>
            <w:tcW w:w="4536" w:type="dxa"/>
          </w:tcPr>
          <w:p w14:paraId="7D8E4747" w14:textId="77777777" w:rsidR="00523D82" w:rsidRPr="00B755C2" w:rsidRDefault="00D46B0B" w:rsidP="007634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</w:pPr>
            <w:r w:rsidRPr="00B755C2"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23D82" w:rsidRPr="00B755C2" w14:paraId="49E84385" w14:textId="77777777" w:rsidTr="007E1D85">
        <w:tc>
          <w:tcPr>
            <w:tcW w:w="5211" w:type="dxa"/>
          </w:tcPr>
          <w:p w14:paraId="0C4D07B3" w14:textId="77777777" w:rsidR="00523D82" w:rsidRPr="00B755C2" w:rsidRDefault="00523D82" w:rsidP="007634E3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022D0DD6" w14:textId="77777777" w:rsidR="00523D82" w:rsidRPr="00B755C2" w:rsidRDefault="00523D82" w:rsidP="007634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157879E0" w14:textId="77777777" w:rsidR="00523D82" w:rsidRPr="00B755C2" w:rsidRDefault="00523D82" w:rsidP="007634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</w:tr>
      <w:tr w:rsidR="00523D82" w:rsidRPr="00B755C2" w14:paraId="4A05D465" w14:textId="77777777" w:rsidTr="007E1D85">
        <w:trPr>
          <w:trHeight w:val="80"/>
        </w:trPr>
        <w:tc>
          <w:tcPr>
            <w:tcW w:w="5211" w:type="dxa"/>
          </w:tcPr>
          <w:p w14:paraId="6E73182F" w14:textId="77777777" w:rsidR="00523D82" w:rsidRPr="00B755C2" w:rsidRDefault="00523D82" w:rsidP="007634E3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5073BF3B" w14:textId="77777777" w:rsidR="00523D82" w:rsidRPr="00B755C2" w:rsidRDefault="00523D82" w:rsidP="007634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037C1387" w14:textId="77777777" w:rsidR="00523D82" w:rsidRPr="00B755C2" w:rsidRDefault="00523D82" w:rsidP="007634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5CB202ED" w14:textId="77777777" w:rsidR="00D76048" w:rsidRPr="00F2542F" w:rsidRDefault="00494625" w:rsidP="007634E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b/>
          <w:sz w:val="28"/>
          <w:szCs w:val="28"/>
          <w:lang w:eastAsia="ru-RU"/>
        </w:rPr>
        <w:t>Инструкция по медицинскому применению</w:t>
      </w:r>
    </w:p>
    <w:p w14:paraId="34272EF1" w14:textId="77777777" w:rsidR="00D76048" w:rsidRPr="00F2542F" w:rsidRDefault="00494625" w:rsidP="007634E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F2542F">
        <w:rPr>
          <w:rFonts w:ascii="Times New Roman" w:eastAsia="Times New Roman" w:hAnsi="Times New Roman"/>
          <w:b/>
          <w:sz w:val="28"/>
          <w:szCs w:val="28"/>
          <w:lang w:eastAsia="ru-RU"/>
        </w:rPr>
        <w:t>лекарственного препарата</w:t>
      </w:r>
      <w:r w:rsidR="007634E3" w:rsidRPr="00F2542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E7922" w:rsidRPr="00F2542F">
        <w:rPr>
          <w:rFonts w:ascii="Times New Roman" w:eastAsia="Times New Roman" w:hAnsi="Times New Roman"/>
          <w:b/>
          <w:sz w:val="28"/>
          <w:szCs w:val="28"/>
          <w:lang w:eastAsia="ru-RU"/>
        </w:rPr>
        <w:t>(</w:t>
      </w:r>
      <w:r w:rsidR="002C1660" w:rsidRPr="00F2542F">
        <w:rPr>
          <w:rFonts w:ascii="Times New Roman" w:eastAsia="Times New Roman" w:hAnsi="Times New Roman"/>
          <w:b/>
          <w:sz w:val="28"/>
          <w:szCs w:val="28"/>
          <w:lang w:eastAsia="ru-RU"/>
        </w:rPr>
        <w:t>Л</w:t>
      </w:r>
      <w:r w:rsidR="00AE7922" w:rsidRPr="00F2542F">
        <w:rPr>
          <w:rFonts w:ascii="Times New Roman" w:eastAsia="Times New Roman" w:hAnsi="Times New Roman"/>
          <w:b/>
          <w:sz w:val="28"/>
          <w:szCs w:val="28"/>
          <w:lang w:eastAsia="ru-RU"/>
        </w:rPr>
        <w:t>исток-вкладыш)</w:t>
      </w:r>
    </w:p>
    <w:p w14:paraId="5E409C28" w14:textId="77777777" w:rsidR="00232642" w:rsidRPr="00F2542F" w:rsidRDefault="00232642" w:rsidP="007634E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FB384BE" w14:textId="77777777" w:rsidR="00D76048" w:rsidRPr="00F2542F" w:rsidRDefault="00494625" w:rsidP="00A54FC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Торговое наименование  </w:t>
      </w:r>
    </w:p>
    <w:p w14:paraId="54F86189" w14:textId="77777777" w:rsidR="00697B98" w:rsidRPr="00F2542F" w:rsidRDefault="00C0428C" w:rsidP="00A54FC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ДЕНИГМА</w:t>
      </w:r>
      <w:r w:rsidR="00E10665" w:rsidRPr="00F2542F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®</w:t>
      </w:r>
      <w:r w:rsidR="00E10665" w:rsidRPr="00F2542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97B98"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7C2AFFE" w14:textId="77777777" w:rsidR="007634E3" w:rsidRPr="00F2542F" w:rsidRDefault="007634E3" w:rsidP="00A54FC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E67A57" w14:textId="77777777" w:rsidR="007634E3" w:rsidRPr="00F2542F" w:rsidRDefault="007634E3" w:rsidP="00A54FC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b/>
          <w:sz w:val="28"/>
          <w:szCs w:val="28"/>
          <w:lang w:eastAsia="ru-RU"/>
        </w:rPr>
        <w:t>Международное непатентованное название</w:t>
      </w:r>
    </w:p>
    <w:p w14:paraId="3EF037FE" w14:textId="77777777" w:rsidR="00E10665" w:rsidRPr="00F2542F" w:rsidRDefault="00C0428C" w:rsidP="00A54F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Мемантин</w:t>
      </w:r>
      <w:proofErr w:type="spellEnd"/>
    </w:p>
    <w:p w14:paraId="20A0E3B1" w14:textId="77777777" w:rsidR="007634E3" w:rsidRPr="00F2542F" w:rsidRDefault="007634E3" w:rsidP="00A54FC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74BBDAA" w14:textId="77777777" w:rsidR="007634E3" w:rsidRPr="00F2542F" w:rsidRDefault="007634E3" w:rsidP="00A54FC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Лекарственная форма, дозировка  </w:t>
      </w:r>
    </w:p>
    <w:p w14:paraId="0FB7FDB9" w14:textId="27E08A6B" w:rsidR="00C0428C" w:rsidRPr="00F2542F" w:rsidRDefault="00C0428C" w:rsidP="00A54F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napToGrid w:val="0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color w:val="000000"/>
          <w:sz w:val="28"/>
          <w:szCs w:val="28"/>
          <w:lang w:val="uk-UA" w:eastAsia="hu-HU" w:bidi="ru-RU"/>
        </w:rPr>
        <w:t xml:space="preserve">Таблетки, </w:t>
      </w:r>
      <w:proofErr w:type="spellStart"/>
      <w:r w:rsidRPr="00F2542F">
        <w:rPr>
          <w:rFonts w:ascii="Times New Roman" w:eastAsia="Times New Roman" w:hAnsi="Times New Roman"/>
          <w:color w:val="000000"/>
          <w:sz w:val="28"/>
          <w:szCs w:val="28"/>
          <w:lang w:val="uk-UA" w:eastAsia="hu-HU" w:bidi="ru-RU"/>
        </w:rPr>
        <w:t>покрытые</w:t>
      </w:r>
      <w:proofErr w:type="spellEnd"/>
      <w:r w:rsidRPr="00F2542F">
        <w:rPr>
          <w:rFonts w:ascii="Times New Roman" w:eastAsia="Times New Roman" w:hAnsi="Times New Roman"/>
          <w:color w:val="000000"/>
          <w:sz w:val="28"/>
          <w:szCs w:val="28"/>
          <w:lang w:val="uk-UA" w:eastAsia="hu-HU" w:bidi="ru-RU"/>
        </w:rPr>
        <w:t xml:space="preserve"> </w:t>
      </w:r>
      <w:proofErr w:type="spellStart"/>
      <w:r w:rsidRPr="00F2542F">
        <w:rPr>
          <w:rFonts w:ascii="Times New Roman" w:eastAsia="Times New Roman" w:hAnsi="Times New Roman"/>
          <w:color w:val="000000"/>
          <w:sz w:val="28"/>
          <w:szCs w:val="28"/>
          <w:lang w:val="uk-UA" w:eastAsia="hu-HU" w:bidi="ru-RU"/>
        </w:rPr>
        <w:t>пленочной</w:t>
      </w:r>
      <w:proofErr w:type="spellEnd"/>
      <w:r w:rsidRPr="00F2542F">
        <w:rPr>
          <w:rFonts w:ascii="Times New Roman" w:eastAsia="Times New Roman" w:hAnsi="Times New Roman"/>
          <w:color w:val="000000"/>
          <w:sz w:val="28"/>
          <w:szCs w:val="28"/>
          <w:lang w:val="uk-UA" w:eastAsia="hu-HU" w:bidi="ru-RU"/>
        </w:rPr>
        <w:t xml:space="preserve"> </w:t>
      </w:r>
      <w:proofErr w:type="spellStart"/>
      <w:r w:rsidRPr="00F2542F">
        <w:rPr>
          <w:rFonts w:ascii="Times New Roman" w:eastAsia="Times New Roman" w:hAnsi="Times New Roman"/>
          <w:color w:val="000000"/>
          <w:sz w:val="28"/>
          <w:szCs w:val="28"/>
          <w:lang w:val="uk-UA" w:eastAsia="hu-HU" w:bidi="ru-RU"/>
        </w:rPr>
        <w:t>оболочкой</w:t>
      </w:r>
      <w:proofErr w:type="spellEnd"/>
      <w:r w:rsidRPr="00F2542F">
        <w:rPr>
          <w:rFonts w:ascii="Times New Roman" w:eastAsia="Times New Roman" w:hAnsi="Times New Roman"/>
          <w:color w:val="000000"/>
          <w:sz w:val="28"/>
          <w:szCs w:val="28"/>
          <w:lang w:val="uk-UA" w:eastAsia="hu-HU" w:bidi="ru-RU"/>
        </w:rPr>
        <w:t xml:space="preserve">, </w:t>
      </w:r>
      <w:r w:rsidR="008F0FC6" w:rsidRPr="00F2542F">
        <w:rPr>
          <w:rFonts w:ascii="Times New Roman" w:eastAsia="Times New Roman" w:hAnsi="Times New Roman"/>
          <w:color w:val="000000"/>
          <w:sz w:val="28"/>
          <w:szCs w:val="28"/>
          <w:lang w:val="uk-UA" w:eastAsia="hu-HU" w:bidi="ru-RU"/>
        </w:rPr>
        <w:t>2</w:t>
      </w:r>
      <w:r w:rsidRPr="00F2542F">
        <w:rPr>
          <w:rFonts w:ascii="Times New Roman" w:eastAsia="Times New Roman" w:hAnsi="Times New Roman"/>
          <w:color w:val="000000"/>
          <w:sz w:val="28"/>
          <w:szCs w:val="28"/>
          <w:lang w:val="uk-UA" w:eastAsia="hu-HU" w:bidi="ru-RU"/>
        </w:rPr>
        <w:t xml:space="preserve">0 мг </w:t>
      </w:r>
    </w:p>
    <w:p w14:paraId="208D6951" w14:textId="77777777" w:rsidR="00B01011" w:rsidRPr="00F2542F" w:rsidRDefault="00B01011" w:rsidP="00A54FC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C0E0A5C" w14:textId="77777777" w:rsidR="00E10665" w:rsidRPr="00F2542F" w:rsidRDefault="00E10665" w:rsidP="00A54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b/>
          <w:sz w:val="28"/>
          <w:szCs w:val="28"/>
          <w:lang w:eastAsia="ru-RU"/>
        </w:rPr>
      </w:pPr>
      <w:r w:rsidRPr="00F2542F">
        <w:rPr>
          <w:rFonts w:ascii="Times New Roman" w:eastAsia="TimesNewRomanPSMT" w:hAnsi="Times New Roman"/>
          <w:b/>
          <w:sz w:val="28"/>
          <w:szCs w:val="28"/>
          <w:lang w:eastAsia="ru-RU"/>
        </w:rPr>
        <w:t>Фармакотерапевтическая группа</w:t>
      </w:r>
    </w:p>
    <w:p w14:paraId="71B065A1" w14:textId="77777777" w:rsidR="000D2E68" w:rsidRPr="00F2542F" w:rsidRDefault="00EF415B" w:rsidP="00A54FC7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NewRomanPSMT" w:hAnsi="Times New Roman"/>
          <w:sz w:val="28"/>
          <w:szCs w:val="28"/>
          <w:lang w:eastAsia="ru-RU"/>
        </w:rPr>
      </w:pPr>
      <w:bookmarkStart w:id="0" w:name="_Hlk22120058"/>
      <w:r w:rsidRPr="00F2542F">
        <w:rPr>
          <w:rFonts w:ascii="Times New Roman" w:eastAsia="TimesNewRomanPSMT" w:hAnsi="Times New Roman"/>
          <w:sz w:val="28"/>
          <w:szCs w:val="28"/>
          <w:lang w:eastAsia="ru-RU"/>
        </w:rPr>
        <w:t xml:space="preserve">Нервная система. </w:t>
      </w:r>
      <w:r w:rsidR="000D2E68" w:rsidRPr="00F2542F">
        <w:rPr>
          <w:rFonts w:ascii="Times New Roman" w:eastAsia="TimesNewRomanPSMT" w:hAnsi="Times New Roman"/>
          <w:sz w:val="28"/>
          <w:szCs w:val="28"/>
          <w:lang w:eastAsia="ru-RU"/>
        </w:rPr>
        <w:t xml:space="preserve">Психоаналептики. Препараты против деменции. Другие препараты для лечения деменции. </w:t>
      </w:r>
      <w:proofErr w:type="spellStart"/>
      <w:r w:rsidR="000D2E68" w:rsidRPr="00F2542F">
        <w:rPr>
          <w:rFonts w:ascii="Times New Roman" w:eastAsia="TimesNewRomanPSMT" w:hAnsi="Times New Roman"/>
          <w:sz w:val="28"/>
          <w:szCs w:val="28"/>
          <w:lang w:eastAsia="ru-RU"/>
        </w:rPr>
        <w:t>Мемантин</w:t>
      </w:r>
      <w:proofErr w:type="spellEnd"/>
    </w:p>
    <w:p w14:paraId="1737B538" w14:textId="77777777" w:rsidR="000D2E68" w:rsidRPr="00F2542F" w:rsidRDefault="000D2E68" w:rsidP="00A54FC7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NewRomanPSMT" w:hAnsi="Times New Roman"/>
          <w:bCs/>
          <w:sz w:val="28"/>
          <w:szCs w:val="28"/>
          <w:lang w:eastAsia="ru-RU"/>
        </w:rPr>
      </w:pPr>
      <w:r w:rsidRPr="00F2542F">
        <w:rPr>
          <w:rFonts w:ascii="Times New Roman" w:eastAsia="TimesNewRomanPSMT" w:hAnsi="Times New Roman"/>
          <w:bCs/>
          <w:sz w:val="28"/>
          <w:szCs w:val="28"/>
          <w:lang w:eastAsia="ru-RU"/>
        </w:rPr>
        <w:t>Код АТХ N06DX01</w:t>
      </w:r>
      <w:bookmarkEnd w:id="0"/>
    </w:p>
    <w:p w14:paraId="4F2FF631" w14:textId="77777777" w:rsidR="000D2E68" w:rsidRPr="00F2542F" w:rsidRDefault="000D2E68" w:rsidP="00A54FC7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E048F43" w14:textId="77777777" w:rsidR="005444B2" w:rsidRPr="00F2542F" w:rsidRDefault="005444B2" w:rsidP="00A54FC7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Показания к применению</w:t>
      </w:r>
    </w:p>
    <w:p w14:paraId="0FF8F8E6" w14:textId="4EB0D390" w:rsidR="00C0428C" w:rsidRPr="00F2542F" w:rsidRDefault="00C0428C" w:rsidP="00A54FC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_Hlk19545507"/>
      <w:r w:rsidRPr="00F2542F">
        <w:rPr>
          <w:rFonts w:ascii="Times New Roman" w:hAnsi="Times New Roman"/>
          <w:sz w:val="28"/>
          <w:szCs w:val="28"/>
        </w:rPr>
        <w:t xml:space="preserve">- болезнь Альцгеймера средней и тяжелой </w:t>
      </w:r>
      <w:r w:rsidR="008F0FC6" w:rsidRPr="00F2542F">
        <w:rPr>
          <w:rFonts w:ascii="Times New Roman" w:hAnsi="Times New Roman"/>
          <w:sz w:val="28"/>
          <w:szCs w:val="28"/>
        </w:rPr>
        <w:t>формы</w:t>
      </w:r>
      <w:r w:rsidRPr="00F2542F">
        <w:rPr>
          <w:rFonts w:ascii="Times New Roman" w:hAnsi="Times New Roman"/>
          <w:sz w:val="28"/>
          <w:szCs w:val="28"/>
        </w:rPr>
        <w:t>.</w:t>
      </w:r>
    </w:p>
    <w:bookmarkEnd w:id="1"/>
    <w:p w14:paraId="5D715742" w14:textId="77777777" w:rsidR="00DB406A" w:rsidRPr="00F2542F" w:rsidRDefault="00DB406A" w:rsidP="00A54FC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сведений, н</w:t>
      </w:r>
      <w:r w:rsidR="00913664" w:rsidRPr="00F2542F">
        <w:rPr>
          <w:rFonts w:ascii="Times New Roman" w:eastAsia="Times New Roman" w:hAnsi="Times New Roman"/>
          <w:b/>
          <w:sz w:val="28"/>
          <w:szCs w:val="28"/>
          <w:lang w:eastAsia="ru-RU"/>
        </w:rPr>
        <w:t>еобходимых до начала применения</w:t>
      </w:r>
    </w:p>
    <w:p w14:paraId="602D78A9" w14:textId="77777777" w:rsidR="00913664" w:rsidRPr="00F2542F" w:rsidRDefault="007D0E84" w:rsidP="00A54FC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Противопоказания</w:t>
      </w:r>
    </w:p>
    <w:p w14:paraId="4B7AC4A2" w14:textId="77777777" w:rsidR="001754E4" w:rsidRPr="00F2542F" w:rsidRDefault="001754E4" w:rsidP="00A54FC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_Hlk34925952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- гиперчувствительность к действующему веществу или к любому из вспомогательных веществ</w:t>
      </w:r>
    </w:p>
    <w:p w14:paraId="3FD66181" w14:textId="77777777" w:rsidR="001754E4" w:rsidRPr="00F2542F" w:rsidRDefault="001754E4" w:rsidP="00A54FC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- выраженные нарушения функции печени</w:t>
      </w:r>
    </w:p>
    <w:p w14:paraId="1E6765DC" w14:textId="2BA256F8" w:rsidR="001754E4" w:rsidRPr="00F2542F" w:rsidRDefault="001754E4" w:rsidP="00A54FC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0B2920"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период </w:t>
      </w: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беременност</w:t>
      </w:r>
      <w:r w:rsidR="000B2920" w:rsidRPr="00F2542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0B2920" w:rsidRPr="00F2542F">
        <w:rPr>
          <w:rFonts w:ascii="Times New Roman" w:eastAsia="Times New Roman" w:hAnsi="Times New Roman"/>
          <w:sz w:val="28"/>
          <w:szCs w:val="28"/>
          <w:lang w:eastAsia="ru-RU"/>
        </w:rPr>
        <w:t>кормление грудью</w:t>
      </w:r>
    </w:p>
    <w:p w14:paraId="7FBB7425" w14:textId="77777777" w:rsidR="001754E4" w:rsidRPr="00F2542F" w:rsidRDefault="001754E4" w:rsidP="00A54FC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- детский и подростковый возраст до 18 лет</w:t>
      </w:r>
    </w:p>
    <w:bookmarkEnd w:id="2"/>
    <w:p w14:paraId="6E72865F" w14:textId="77777777" w:rsidR="007D0E84" w:rsidRPr="00F2542F" w:rsidRDefault="007D0E84" w:rsidP="00A54FC7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Необходимые меры предосторожности при применении</w:t>
      </w:r>
    </w:p>
    <w:p w14:paraId="25A0D204" w14:textId="77777777" w:rsidR="008F0FC6" w:rsidRPr="00F2542F" w:rsidRDefault="008F0FC6" w:rsidP="008F0F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542F">
        <w:rPr>
          <w:rFonts w:ascii="Times New Roman" w:hAnsi="Times New Roman"/>
          <w:sz w:val="28"/>
          <w:szCs w:val="28"/>
        </w:rPr>
        <w:t>Следует соблюдать осторожность при назначении препарата пациентам с эпилепсией, пациентам с эпизодами судорог в анамнезе, а также пациентам с факторами риска развития эпилепсии.</w:t>
      </w:r>
    </w:p>
    <w:p w14:paraId="68E6F8B8" w14:textId="483873E6" w:rsidR="00C8178D" w:rsidRPr="00F2542F" w:rsidRDefault="00C8178D" w:rsidP="00C8178D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542F">
        <w:rPr>
          <w:rFonts w:ascii="Times New Roman" w:hAnsi="Times New Roman"/>
          <w:sz w:val="28"/>
          <w:szCs w:val="28"/>
          <w:lang w:eastAsia="ru-RU"/>
        </w:rPr>
        <w:t>Следует избегать одновременного применения</w:t>
      </w:r>
      <w:r w:rsidRPr="00F2542F">
        <w:rPr>
          <w:rFonts w:ascii="Times New Roman" w:hAnsi="Times New Roman"/>
          <w:i/>
          <w:sz w:val="28"/>
          <w:szCs w:val="28"/>
          <w:lang w:eastAsia="ru-RU"/>
        </w:rPr>
        <w:t xml:space="preserve"> антагонистов</w:t>
      </w:r>
      <w:r w:rsidRPr="00F2542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2542F">
        <w:rPr>
          <w:rFonts w:ascii="Times New Roman" w:hAnsi="Times New Roman"/>
          <w:i/>
          <w:sz w:val="28"/>
          <w:szCs w:val="28"/>
          <w:lang w:eastAsia="ru-RU"/>
        </w:rPr>
        <w:t>N-метил-D-</w:t>
      </w:r>
      <w:proofErr w:type="spellStart"/>
      <w:r w:rsidRPr="00F2542F">
        <w:rPr>
          <w:rFonts w:ascii="Times New Roman" w:hAnsi="Times New Roman"/>
          <w:i/>
          <w:sz w:val="28"/>
          <w:szCs w:val="28"/>
          <w:lang w:eastAsia="ru-RU"/>
        </w:rPr>
        <w:t>аспартат</w:t>
      </w:r>
      <w:proofErr w:type="spellEnd"/>
      <w:r w:rsidRPr="00F2542F">
        <w:rPr>
          <w:rFonts w:ascii="Times New Roman" w:hAnsi="Times New Roman"/>
          <w:i/>
          <w:sz w:val="28"/>
          <w:szCs w:val="28"/>
          <w:lang w:eastAsia="ru-RU"/>
        </w:rPr>
        <w:t xml:space="preserve"> (NMDA), </w:t>
      </w:r>
      <w:r w:rsidRPr="00F2542F">
        <w:rPr>
          <w:rFonts w:ascii="Times New Roman" w:hAnsi="Times New Roman"/>
          <w:sz w:val="28"/>
          <w:szCs w:val="28"/>
          <w:lang w:eastAsia="ru-RU"/>
        </w:rPr>
        <w:t>таких как</w:t>
      </w:r>
      <w:r w:rsidRPr="00F2542F">
        <w:rPr>
          <w:rFonts w:ascii="Times New Roman" w:hAnsi="Times New Roman"/>
          <w:i/>
          <w:sz w:val="28"/>
          <w:szCs w:val="28"/>
          <w:lang w:eastAsia="ru-RU"/>
        </w:rPr>
        <w:t xml:space="preserve"> амантадин</w:t>
      </w:r>
      <w:r w:rsidRPr="00F2542F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2542F">
        <w:rPr>
          <w:rFonts w:ascii="Times New Roman" w:hAnsi="Times New Roman"/>
          <w:i/>
          <w:sz w:val="28"/>
          <w:szCs w:val="28"/>
          <w:lang w:eastAsia="ru-RU"/>
        </w:rPr>
        <w:t>кетамин</w:t>
      </w:r>
      <w:r w:rsidRPr="00F2542F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Pr="00F2542F">
        <w:rPr>
          <w:rFonts w:ascii="Times New Roman" w:hAnsi="Times New Roman"/>
          <w:i/>
          <w:sz w:val="28"/>
          <w:szCs w:val="28"/>
          <w:lang w:eastAsia="ru-RU"/>
        </w:rPr>
        <w:t>декстрометорфан</w:t>
      </w:r>
      <w:r w:rsidRPr="00F2542F">
        <w:rPr>
          <w:rFonts w:ascii="Times New Roman" w:hAnsi="Times New Roman"/>
          <w:sz w:val="28"/>
          <w:szCs w:val="28"/>
          <w:lang w:eastAsia="ru-RU"/>
        </w:rPr>
        <w:t xml:space="preserve">. Эти соединения действуют на ту же систему рецепторов, что и </w:t>
      </w:r>
      <w:proofErr w:type="spellStart"/>
      <w:r w:rsidRPr="00F2542F">
        <w:rPr>
          <w:rFonts w:ascii="Times New Roman" w:hAnsi="Times New Roman"/>
          <w:sz w:val="28"/>
          <w:szCs w:val="28"/>
          <w:lang w:eastAsia="ru-RU"/>
        </w:rPr>
        <w:t>мемантин</w:t>
      </w:r>
      <w:proofErr w:type="spellEnd"/>
      <w:r w:rsidRPr="00F2542F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2542F">
        <w:rPr>
          <w:rFonts w:ascii="Times New Roman" w:hAnsi="Times New Roman"/>
          <w:sz w:val="28"/>
          <w:szCs w:val="28"/>
          <w:lang w:eastAsia="ru-RU"/>
        </w:rPr>
        <w:lastRenderedPageBreak/>
        <w:t>поэтому побочные эффекты (в основном, связанные с центральной нервной системой) могут быть более частыми или более выраженными.</w:t>
      </w:r>
    </w:p>
    <w:p w14:paraId="25A5BA39" w14:textId="77777777" w:rsidR="008F0FC6" w:rsidRPr="00F2542F" w:rsidRDefault="008F0FC6" w:rsidP="008F0F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542F">
        <w:rPr>
          <w:rFonts w:ascii="Times New Roman" w:hAnsi="Times New Roman"/>
          <w:sz w:val="28"/>
          <w:szCs w:val="28"/>
        </w:rPr>
        <w:t xml:space="preserve">Некоторые факторы, вызывающие увеличение рН мочи, могут обусловить необходимость тщательного наблюдения за пациентом. Указанные факторы включают существенные изменения в диете, например замену богатого мясными блюдами рациона на вегетарианский или интенсивный прием антацидных желудочных средств. Кроме того, рН мочи может повышаться из-за состояния тубулярного почечного ацидоза (ТПА) или тяжелых инфекций мочевого тракта, вызванных </w:t>
      </w:r>
      <w:proofErr w:type="spellStart"/>
      <w:r w:rsidRPr="00F2542F">
        <w:rPr>
          <w:rFonts w:ascii="Times New Roman" w:hAnsi="Times New Roman"/>
          <w:i/>
          <w:sz w:val="28"/>
          <w:szCs w:val="28"/>
        </w:rPr>
        <w:t>Proteus</w:t>
      </w:r>
      <w:proofErr w:type="spellEnd"/>
      <w:r w:rsidRPr="00F2542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2542F">
        <w:rPr>
          <w:rFonts w:ascii="Times New Roman" w:hAnsi="Times New Roman"/>
          <w:i/>
          <w:sz w:val="28"/>
          <w:szCs w:val="28"/>
        </w:rPr>
        <w:t>bacteria</w:t>
      </w:r>
      <w:proofErr w:type="spellEnd"/>
      <w:r w:rsidRPr="00F2542F">
        <w:rPr>
          <w:rFonts w:ascii="Times New Roman" w:hAnsi="Times New Roman"/>
          <w:sz w:val="28"/>
          <w:szCs w:val="28"/>
        </w:rPr>
        <w:t>.</w:t>
      </w:r>
    </w:p>
    <w:p w14:paraId="61E5DD38" w14:textId="77777777" w:rsidR="008F0FC6" w:rsidRPr="00F2542F" w:rsidRDefault="008F0FC6" w:rsidP="008F0F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542F">
        <w:rPr>
          <w:rFonts w:ascii="Times New Roman" w:hAnsi="Times New Roman"/>
          <w:sz w:val="28"/>
          <w:szCs w:val="28"/>
        </w:rPr>
        <w:t>Во время большинства клинических исследований пациенты, которые недавно перенесли инфаркт миокарда, и пациенты с декомпенсированной застойной сердечной недостаточностью (</w:t>
      </w:r>
      <w:proofErr w:type="gramStart"/>
      <w:r w:rsidRPr="00F2542F">
        <w:rPr>
          <w:rFonts w:ascii="Times New Roman" w:hAnsi="Times New Roman"/>
          <w:sz w:val="28"/>
          <w:szCs w:val="28"/>
        </w:rPr>
        <w:t>III-IV</w:t>
      </w:r>
      <w:proofErr w:type="gramEnd"/>
      <w:r w:rsidRPr="00F2542F">
        <w:rPr>
          <w:rFonts w:ascii="Times New Roman" w:hAnsi="Times New Roman"/>
          <w:sz w:val="28"/>
          <w:szCs w:val="28"/>
        </w:rPr>
        <w:t> степени согласно классификации Нью-Йоркской кардиологической ассоциации), а также с неконтролируемой артериальной гипертензией, исключались из числа участников. Поэтому имеются лишь ограниченные соответствующие данные, а за пациентами с такими заболеваниями необходимо тщательное наблюдение.</w:t>
      </w:r>
    </w:p>
    <w:p w14:paraId="12F250B9" w14:textId="77777777" w:rsidR="007D0E84" w:rsidRPr="00F2542F" w:rsidRDefault="007D0E84" w:rsidP="00A54FC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Взаимодействия с другими лекарственными препаратами</w:t>
      </w:r>
    </w:p>
    <w:p w14:paraId="6C4BA321" w14:textId="77777777" w:rsidR="008F0FC6" w:rsidRPr="00F2542F" w:rsidRDefault="008F0FC6" w:rsidP="008F0FC6">
      <w:pPr>
        <w:pStyle w:val="ac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Из-за фармакологических эффектов и механизма действия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мемантина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могут возникать следующие взаимодействия:</w:t>
      </w:r>
    </w:p>
    <w:p w14:paraId="2CBE157C" w14:textId="77777777" w:rsidR="008F0FC6" w:rsidRPr="00F2542F" w:rsidRDefault="008F0FC6" w:rsidP="008F0FC6">
      <w:pPr>
        <w:pStyle w:val="ac"/>
        <w:numPr>
          <w:ilvl w:val="0"/>
          <w:numId w:val="30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" w:name="_Hlk22120358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Механизм действия предполагает возможное усиление эффектов </w:t>
      </w: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L-допа</w:t>
      </w: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допаминергических</w:t>
      </w:r>
      <w:proofErr w:type="spellEnd"/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агонистов</w:t>
      </w: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антихолинергических средств</w:t>
      </w: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одновременном применении таких NMDA-антагонистов, как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мемантин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. Возможно ослабление эффектов </w:t>
      </w: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барбитуратов</w:t>
      </w: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нейролептических средств</w:t>
      </w: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. Одновременное применение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мемантина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спазмолитических средств</w:t>
      </w: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дантролена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</w:t>
      </w:r>
      <w:proofErr w:type="spellStart"/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баклофена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может изменять их действие и обусловить необходимость коррекции дозы.</w:t>
      </w:r>
    </w:p>
    <w:p w14:paraId="134B107D" w14:textId="77777777" w:rsidR="008F0FC6" w:rsidRPr="00F2542F" w:rsidRDefault="008F0FC6" w:rsidP="008F0FC6">
      <w:pPr>
        <w:pStyle w:val="ac"/>
        <w:numPr>
          <w:ilvl w:val="0"/>
          <w:numId w:val="30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Следует избегать одновременного применения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мемантина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амантадина</w:t>
      </w: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вследствие риска развития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фармакотоксического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психоза. Оба соединения являются химически родственными </w:t>
      </w: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NMDA (N-метил-D-</w:t>
      </w:r>
      <w:proofErr w:type="spellStart"/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аспартат</w:t>
      </w:r>
      <w:proofErr w:type="spellEnd"/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)-антагонистами. </w:t>
      </w: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То же самое можно сказать о </w:t>
      </w: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кетамине</w:t>
      </w: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декстрометорфане </w:t>
      </w: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(см. раздел 4.4). В одном опубликованном отчете отмечалось о возможном риске также при комбинации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мемантина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фенитоина</w:t>
      </w: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1C4481A" w14:textId="77777777" w:rsidR="008F0FC6" w:rsidRPr="00F2542F" w:rsidRDefault="008F0FC6" w:rsidP="008F0FC6">
      <w:pPr>
        <w:pStyle w:val="ac"/>
        <w:numPr>
          <w:ilvl w:val="0"/>
          <w:numId w:val="30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Другие лекарственные средства, такие как </w:t>
      </w: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циметидин</w:t>
      </w: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ранитидин</w:t>
      </w: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прокаинамид</w:t>
      </w: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хинидин</w:t>
      </w: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хинин</w:t>
      </w: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никотин</w:t>
      </w: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которые используют ту же катионную транспортную систему почек, что и амантадин,  также могут взаимодействовать с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мемантином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, что может привести к потенциальному риску повышения уровней содержания этих препаратов в плазме крови.</w:t>
      </w:r>
    </w:p>
    <w:p w14:paraId="220EEC3B" w14:textId="77777777" w:rsidR="008F0FC6" w:rsidRPr="00F2542F" w:rsidRDefault="008F0FC6" w:rsidP="008F0FC6">
      <w:pPr>
        <w:pStyle w:val="ac"/>
        <w:numPr>
          <w:ilvl w:val="0"/>
          <w:numId w:val="30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одновременном применении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мемантина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с </w:t>
      </w: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гидрохлоротиазидом</w:t>
      </w: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любым комбинированным препаратом, который содержит гидрохлоротиазид, возможно снижение уровня содержания последнего в сыворотке крови.</w:t>
      </w:r>
    </w:p>
    <w:p w14:paraId="318964A8" w14:textId="77777777" w:rsidR="008F0FC6" w:rsidRPr="00F2542F" w:rsidRDefault="008F0FC6" w:rsidP="008F0FC6">
      <w:pPr>
        <w:pStyle w:val="ac"/>
        <w:numPr>
          <w:ilvl w:val="0"/>
          <w:numId w:val="30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постмаркетинговых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исследованиях сообщалось об отдельных случаях  увеличения международного нормализованного отношения (МНО) у пациентов, одновременно принимавших </w:t>
      </w: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варфарин </w:t>
      </w: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мемантин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. Хотя причинно-следственная связь не установлена, пациентам, одновременно принимающим пероральные антикоагулянты, рекомендуется тщательный мониторинг протромбинового времени или МНО.</w:t>
      </w:r>
    </w:p>
    <w:p w14:paraId="7EE756F8" w14:textId="77777777" w:rsidR="008F0FC6" w:rsidRPr="00F2542F" w:rsidRDefault="008F0FC6" w:rsidP="008F0FC6">
      <w:pPr>
        <w:pStyle w:val="ac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В исследованиях фармакокинетики однократной дозы у молодых здоровых субъектов не наблюдалось соответствующего взаимодействия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мемантина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с активным веществом </w:t>
      </w:r>
      <w:proofErr w:type="spellStart"/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глибуридом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/ </w:t>
      </w: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метформином</w:t>
      </w: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</w:t>
      </w:r>
      <w:proofErr w:type="spellStart"/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донепезилом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C007569" w14:textId="77777777" w:rsidR="008F0FC6" w:rsidRPr="00F2542F" w:rsidRDefault="008F0FC6" w:rsidP="008F0FC6">
      <w:pPr>
        <w:pStyle w:val="ac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В клиническом исследовании с участием молодых здоровых субъектов не наблюдалось значимого влияния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мемантина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на фармакокинетику </w:t>
      </w: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галантамина</w:t>
      </w: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8A506CE" w14:textId="77777777" w:rsidR="008F0FC6" w:rsidRPr="00F2542F" w:rsidRDefault="008F0FC6" w:rsidP="008F0FC6">
      <w:pPr>
        <w:pStyle w:val="ac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В условиях </w:t>
      </w:r>
      <w:proofErr w:type="spellStart"/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in</w:t>
      </w:r>
      <w:proofErr w:type="spellEnd"/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vitro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мемантин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не является ингибитором </w:t>
      </w: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CYP 1A2, 2A6, 2C9, 2D6, 2E1, 3A, </w:t>
      </w:r>
      <w:proofErr w:type="spellStart"/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флавинсодержащей</w:t>
      </w:r>
      <w:proofErr w:type="spellEnd"/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монооксигеназы</w:t>
      </w:r>
      <w:proofErr w:type="spellEnd"/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эпоксидгидролазы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</w:t>
      </w:r>
      <w:proofErr w:type="spellStart"/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сульфатиона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bookmarkEnd w:id="3"/>
    <w:p w14:paraId="7DF81001" w14:textId="77777777" w:rsidR="00D43297" w:rsidRPr="00F2542F" w:rsidRDefault="00D43297" w:rsidP="00A54FC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Специальные предупреждения</w:t>
      </w:r>
    </w:p>
    <w:p w14:paraId="53BD2AE2" w14:textId="77777777" w:rsidR="008F0FC6" w:rsidRPr="00F2542F" w:rsidRDefault="008F0FC6" w:rsidP="008F0FC6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bookmarkStart w:id="4" w:name="_Hlk22120481"/>
      <w:bookmarkStart w:id="5" w:name="_Hlk34926054"/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Беременность и лактация</w:t>
      </w:r>
    </w:p>
    <w:p w14:paraId="1B230F39" w14:textId="77777777" w:rsidR="008F0FC6" w:rsidRPr="00F2542F" w:rsidRDefault="008F0FC6" w:rsidP="008F0F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Данных о влиянии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мемантина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применении его в период беременности нет. Экспериментальные исследования на животных указывают на возможность замедления внутриутробного роста при воздействии концентраций, идентичных или несколько больше тех, что применяются для человека. Потенциальный риск для человека неизвестен.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Мемантин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не следует применять в период беременности, за исключением случаев, обусловленных четкой и явной необходимостью.</w:t>
      </w:r>
    </w:p>
    <w:p w14:paraId="2B0BBF7F" w14:textId="77777777" w:rsidR="008F0FC6" w:rsidRPr="00F2542F" w:rsidRDefault="008F0FC6" w:rsidP="008F0F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Неизвестно, происходит ли</w:t>
      </w:r>
      <w:r w:rsidRPr="00F2542F">
        <w:rPr>
          <w:rFonts w:ascii="Times New Roman" w:eastAsia="Times New Roman" w:hAnsi="Times New Roman"/>
          <w:sz w:val="28"/>
          <w:szCs w:val="28"/>
          <w:lang w:val="lv-LV" w:eastAsia="ru-RU"/>
        </w:rPr>
        <w:t xml:space="preserve"> </w:t>
      </w: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экскреция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мемантина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в грудное молоко, однако, это может иметь место, учитывая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липофильность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субстанции. Женщинам, которые применяют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мемантин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, следует воздержаться от кормления грудью.</w:t>
      </w:r>
    </w:p>
    <w:bookmarkEnd w:id="4"/>
    <w:p w14:paraId="7CBE310B" w14:textId="77777777" w:rsidR="008F0FC6" w:rsidRPr="00F2542F" w:rsidRDefault="008F0FC6" w:rsidP="008F0FC6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Фертильность</w:t>
      </w:r>
    </w:p>
    <w:p w14:paraId="276C5EE5" w14:textId="77777777" w:rsidR="008F0FC6" w:rsidRPr="00F2542F" w:rsidRDefault="008F0FC6" w:rsidP="008F0F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Не было отмечено неблагоприятных эффектов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мемантина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на фертильность мужчин и женщин. </w:t>
      </w:r>
    </w:p>
    <w:bookmarkEnd w:id="5"/>
    <w:p w14:paraId="34FB927C" w14:textId="77777777" w:rsidR="000D2E68" w:rsidRPr="00F2542F" w:rsidRDefault="00E04C25" w:rsidP="00A54FC7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Особенности влияния</w:t>
      </w:r>
      <w:r w:rsidR="000D2E68" w:rsidRPr="00F2542F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F2542F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препарата</w:t>
      </w:r>
      <w:r w:rsidR="000D2E68" w:rsidRPr="00F2542F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на способность управлять транспортным средством и </w:t>
      </w:r>
      <w:bookmarkStart w:id="6" w:name="OLE_LINK3"/>
      <w:bookmarkStart w:id="7" w:name="OLE_LINK4"/>
      <w:r w:rsidR="000D2E68" w:rsidRPr="00F2542F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потенциально опасными механизмами</w:t>
      </w:r>
      <w:bookmarkEnd w:id="6"/>
      <w:bookmarkEnd w:id="7"/>
    </w:p>
    <w:p w14:paraId="22DFDE33" w14:textId="77777777" w:rsidR="008F0FC6" w:rsidRPr="00F2542F" w:rsidRDefault="008F0FC6" w:rsidP="008F0F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8" w:name="_Hlk22120421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Болезнь Альцгеймера от средней тяжести до тяжелых форм обычно обусловливает ухудшение способности управлять автомобилем и работать с механизмами. Более того,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мемантин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оказывает незначительное или умеренное влияние на быстроту реакции человека, поэтому амбулаторных пациентов следует предупредить о необходимости соблюдения особой осторожности при управлении автотранспортом или работе с оборудованием.</w:t>
      </w:r>
    </w:p>
    <w:bookmarkEnd w:id="8"/>
    <w:p w14:paraId="5ECDD5B5" w14:textId="77777777" w:rsidR="00C0428C" w:rsidRPr="00F2542F" w:rsidRDefault="00C0428C" w:rsidP="00A54FC7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</w:p>
    <w:p w14:paraId="198C7B90" w14:textId="77777777" w:rsidR="00DB406A" w:rsidRPr="00F2542F" w:rsidRDefault="00DB406A" w:rsidP="00A54FC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b/>
          <w:sz w:val="28"/>
          <w:szCs w:val="28"/>
          <w:lang w:eastAsia="ru-RU"/>
        </w:rPr>
        <w:t>Рекомендации по применению</w:t>
      </w:r>
    </w:p>
    <w:p w14:paraId="3D6D11FD" w14:textId="77777777" w:rsidR="001754E4" w:rsidRPr="00F2542F" w:rsidRDefault="001754E4" w:rsidP="00A54FC7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bookmarkStart w:id="9" w:name="_Hlk22120715"/>
      <w:bookmarkStart w:id="10" w:name="2175220282"/>
      <w:r w:rsidRPr="00F2542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Режим дозирования</w:t>
      </w:r>
    </w:p>
    <w:p w14:paraId="4D6F1DF7" w14:textId="77777777" w:rsidR="008F0FC6" w:rsidRPr="00F2542F" w:rsidRDefault="008F0FC6" w:rsidP="008F0F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1" w:name="_Hlk34926116"/>
      <w:bookmarkEnd w:id="9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Лечение следует начинать и проводить под наблюдением врача. Терапию следует начинать только при наличии опекуна или медицинского работника, который будет контролировать прием препарата пациентом.</w:t>
      </w:r>
    </w:p>
    <w:p w14:paraId="3ADD727C" w14:textId="77777777" w:rsidR="008F0FC6" w:rsidRPr="00F2542F" w:rsidRDefault="008F0FC6" w:rsidP="008F0F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Диагноз должен быть установлен в соответствии с действующими рекомендациями. Толерантность и дозу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мемантина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следует регулярно пересматривать, предпочтительно в течение трех месяцев после начала лечения. После этого клиническая польза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мемантина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и ответ пациента на лечение должны регулярно оцениваться в соответствии с текущими клиническими рекомендациями. Поддерживающее лечение можно продолжать до тех пор, пока терапевтическая польза благоприятна и пациент переносит лечение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мемантином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. Прекращение приема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мемантина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следует рассматривать, когда доказательств терапевтического эффекта больше нет или пациент не переносит лечение.</w:t>
      </w:r>
    </w:p>
    <w:p w14:paraId="5C7DCC26" w14:textId="77777777" w:rsidR="008F0FC6" w:rsidRPr="00F2542F" w:rsidRDefault="008F0FC6" w:rsidP="008F0FC6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Взрослые</w:t>
      </w:r>
    </w:p>
    <w:p w14:paraId="610DA41F" w14:textId="77777777" w:rsidR="008F0FC6" w:rsidRPr="00F2542F" w:rsidRDefault="008F0FC6" w:rsidP="008F0FC6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Максимальная суточная доза составляет 20 мг. С целью снижения риска появления негативных реакций поддерживающую дозу определяют путем постепенного увеличения дозы на 5 мг в неделю в течение первых 3 недель следующим образом:</w:t>
      </w:r>
    </w:p>
    <w:p w14:paraId="635E1CB1" w14:textId="7D079D7D" w:rsidR="008F0FC6" w:rsidRPr="00F2542F" w:rsidRDefault="008F0FC6" w:rsidP="008F0F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1-я неделя (1-7 день): принимать 5 мг в сутки в течение недели;</w:t>
      </w:r>
    </w:p>
    <w:p w14:paraId="2C7F8D91" w14:textId="1553EF2F" w:rsidR="008F0FC6" w:rsidRPr="00F2542F" w:rsidRDefault="008F0FC6" w:rsidP="008F0F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2-я неделя (8-14 день): принимать 10 мг или половина таблетки </w:t>
      </w:r>
      <w:proofErr w:type="spellStart"/>
      <w:r w:rsidRPr="00F2542F">
        <w:rPr>
          <w:rFonts w:ascii="Times New Roman" w:eastAsia="Times New Roman" w:hAnsi="Times New Roman"/>
          <w:iCs/>
          <w:sz w:val="28"/>
          <w:szCs w:val="28"/>
          <w:lang w:eastAsia="ru-RU"/>
        </w:rPr>
        <w:t>мемантина</w:t>
      </w:r>
      <w:proofErr w:type="spellEnd"/>
      <w:r w:rsidRPr="00F2542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20 мг)</w:t>
      </w: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в сутки в течение недели;</w:t>
      </w:r>
    </w:p>
    <w:p w14:paraId="3466B04B" w14:textId="6B22CE9E" w:rsidR="008F0FC6" w:rsidRPr="00F2542F" w:rsidRDefault="008F0FC6" w:rsidP="008F0F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3-я неделя (15-21 день): принимать 15 мг в сутки в течение недели;</w:t>
      </w:r>
    </w:p>
    <w:p w14:paraId="6286050F" w14:textId="0CCD8CAB" w:rsidR="008F0FC6" w:rsidRPr="00F2542F" w:rsidRDefault="008F0FC6" w:rsidP="008F0F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начиная с 4-й недели: принимать 20 мг в сутки каждый день.</w:t>
      </w:r>
    </w:p>
    <w:p w14:paraId="4A7D0C28" w14:textId="77777777" w:rsidR="008F0FC6" w:rsidRPr="00F2542F" w:rsidRDefault="008F0FC6" w:rsidP="008F0F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Рекомендуемая поддерживающая доза составляет 20 мг в сутки.</w:t>
      </w:r>
    </w:p>
    <w:p w14:paraId="3A48301A" w14:textId="77777777" w:rsidR="008F0FC6" w:rsidRPr="00F2542F" w:rsidRDefault="008F0FC6" w:rsidP="008F0F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Продолжительность лечения индивидуально определяет врач, у которого есть опыт в диагностике и лечении болезни Альцгеймера.</w:t>
      </w:r>
    </w:p>
    <w:p w14:paraId="7E6A198D" w14:textId="77777777" w:rsidR="008F0FC6" w:rsidRPr="00F2542F" w:rsidRDefault="008F0FC6" w:rsidP="008F0F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b/>
          <w:sz w:val="28"/>
          <w:szCs w:val="28"/>
          <w:lang w:eastAsia="ru-RU"/>
        </w:rPr>
        <w:t>Особые группы пациентов</w:t>
      </w:r>
    </w:p>
    <w:p w14:paraId="47633AB2" w14:textId="77777777" w:rsidR="008F0FC6" w:rsidRPr="00F2542F" w:rsidRDefault="008F0FC6" w:rsidP="008F0FC6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Пациенты пожилого возраста</w:t>
      </w:r>
    </w:p>
    <w:p w14:paraId="44CF9DE6" w14:textId="77777777" w:rsidR="008F0FC6" w:rsidRPr="00F2542F" w:rsidRDefault="008F0FC6" w:rsidP="008F0F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Рекомендуемая доза для пациентов старше 65 лет составляет 20 мг в сутки (по 2 таблетки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мемантина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10 мг или 1 таблетки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мемантина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20 мг 1 раз в сутки), как указано выше.</w:t>
      </w:r>
    </w:p>
    <w:p w14:paraId="6BE95539" w14:textId="77777777" w:rsidR="008F0FC6" w:rsidRPr="00F2542F" w:rsidRDefault="008F0FC6" w:rsidP="008F0F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Пациенты с нарушением функции почек</w:t>
      </w: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1774F49" w14:textId="77777777" w:rsidR="008F0FC6" w:rsidRPr="00F2542F" w:rsidRDefault="008F0FC6" w:rsidP="008F0F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Для пациентов с нарушением функции почек легкой степени тяжести (клиренс креатинина 50-80 мл/мин) снижение дозы препарата не требуется. Пациентам с нарушением функции почек средней степени тяжести (клиренс креатинина 30-49 мл/мин) суточную дозу следует снизить до 10 мг. Дозу можно увеличить до 20 мг в сутки по стандартной схеме, если нет негативных реакций, по крайней мере, после 7 дней лечения. Пациентам с почечной недостаточностью тяжелой степени (клиренс креатинина 5-29 мл/мин) суточную дозу следует снизить до 10 мг.</w:t>
      </w:r>
    </w:p>
    <w:p w14:paraId="09298CCC" w14:textId="77777777" w:rsidR="008F0FC6" w:rsidRPr="00F2542F" w:rsidRDefault="008F0FC6" w:rsidP="008F0FC6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Пациенты с нарушением функции печени</w:t>
      </w:r>
    </w:p>
    <w:p w14:paraId="1A0B2988" w14:textId="77777777" w:rsidR="008F0FC6" w:rsidRPr="00F2542F" w:rsidRDefault="008F0FC6" w:rsidP="008F0F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Для пациентов с нарушением функции печени легкой или средней степени тяжести (Child-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Pugh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A, B) коррекция дозы не требуется. Не рекомендуется применение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мемантина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пациентам с печеночной недостаточностью тяжелой степени.</w:t>
      </w:r>
    </w:p>
    <w:p w14:paraId="3944FB75" w14:textId="77777777" w:rsidR="008F0FC6" w:rsidRPr="00F2542F" w:rsidRDefault="008F0FC6" w:rsidP="008F0FC6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>Педиатрическая популяция</w:t>
      </w:r>
    </w:p>
    <w:p w14:paraId="266F820F" w14:textId="7CDD6B42" w:rsidR="008F0FC6" w:rsidRPr="00F2542F" w:rsidRDefault="008F0FC6" w:rsidP="008F0F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Мемантин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не рекомендуется применять детям и подросткам в возрасте до 18 лет, в связи с отсутствием данных о безопасности и эффективности его применения.</w:t>
      </w:r>
    </w:p>
    <w:bookmarkEnd w:id="11"/>
    <w:p w14:paraId="6B791D25" w14:textId="77777777" w:rsidR="001754E4" w:rsidRPr="00F2542F" w:rsidRDefault="001754E4" w:rsidP="00A54FC7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Метод и путь введения</w:t>
      </w: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</w:p>
    <w:p w14:paraId="20601060" w14:textId="77777777" w:rsidR="001754E4" w:rsidRPr="00F2542F" w:rsidRDefault="001754E4" w:rsidP="00A54F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2" w:name="_Hlk22120877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Для применения внутрь. Таблетки можно применять независимо от приема пищи.</w:t>
      </w:r>
    </w:p>
    <w:p w14:paraId="2060F723" w14:textId="77777777" w:rsidR="001754E4" w:rsidRPr="00F2542F" w:rsidRDefault="001754E4" w:rsidP="00A54FC7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Частота применения с указанием времени приема</w:t>
      </w: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</w:p>
    <w:p w14:paraId="42F5BF66" w14:textId="77777777" w:rsidR="001754E4" w:rsidRPr="00F2542F" w:rsidRDefault="001754E4" w:rsidP="00A54F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Препарат следует применять раз в сутки, каждый день в одно и то же время.</w:t>
      </w:r>
    </w:p>
    <w:p w14:paraId="68BC830B" w14:textId="77777777" w:rsidR="001754E4" w:rsidRPr="00F2542F" w:rsidRDefault="001754E4" w:rsidP="00A54FC7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Длительность лечения</w:t>
      </w: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</w:p>
    <w:p w14:paraId="22FC38C8" w14:textId="77777777" w:rsidR="001754E4" w:rsidRPr="00F2542F" w:rsidRDefault="001754E4" w:rsidP="00A54F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Продолжительность лечения индивидуально определяет врач, у которого есть опыт в диагностике и лечении болезни Альцгеймера.</w:t>
      </w:r>
    </w:p>
    <w:bookmarkEnd w:id="12"/>
    <w:p w14:paraId="411B06D4" w14:textId="77777777" w:rsidR="001754E4" w:rsidRPr="00F2542F" w:rsidRDefault="001754E4" w:rsidP="00A54FC7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Меры, которые необходимо принять в случае передозировки</w:t>
      </w: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</w:p>
    <w:p w14:paraId="78068D84" w14:textId="77777777" w:rsidR="008F0FC6" w:rsidRPr="00F2542F" w:rsidRDefault="001754E4" w:rsidP="008F0F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3" w:name="_Hlk22120911"/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Симптомы: </w:t>
      </w:r>
      <w:r w:rsidR="008F0FC6"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Относительно большие передозировки (200 мг и 105 мг / день в течение     3 дней соответственно) были связаны либо только с симптомами усталости, слабости и / или диареи, либо отсутствии симптомов. В случаях передозировки ниже 140 мг или неизвестной дозы у пациентов проявлялись симптомы со стороны центральной нервной системы (спутанность сознания, сонливость, головокружение, возбуждение, агрессия, галлюцинации и нарушение походки) и / или желудочно-кишечного происхождения (рвота и диарея). В самом крайнем случае передозировки пациент пережил пероральный прием в общей сложности 2000 мг </w:t>
      </w:r>
      <w:proofErr w:type="spellStart"/>
      <w:r w:rsidR="008F0FC6" w:rsidRPr="00F2542F">
        <w:rPr>
          <w:rFonts w:ascii="Times New Roman" w:eastAsia="Times New Roman" w:hAnsi="Times New Roman"/>
          <w:sz w:val="28"/>
          <w:szCs w:val="28"/>
          <w:lang w:eastAsia="ru-RU"/>
        </w:rPr>
        <w:t>мемантина</w:t>
      </w:r>
      <w:proofErr w:type="spellEnd"/>
      <w:r w:rsidR="008F0FC6"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с действием на центральную нервную систему (кома в течение 10 дней, а затем диплопия и ажитация). Пациенту проведено симптоматическое лечение и проведен плазмаферез. Пациент выздоровел без постоянных последствий.</w:t>
      </w:r>
    </w:p>
    <w:p w14:paraId="2E6FEEB9" w14:textId="77777777" w:rsidR="008F0FC6" w:rsidRPr="00F2542F" w:rsidRDefault="008F0FC6" w:rsidP="008F0F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В другом случае большой передозировки пациент также выжил и выздоровел. Пациент получил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мемантина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400 мг перорально. У пациента наблюдались такие симптомы центральной нервной системы, как: беспокойство, психоз, зрительные галлюцинации,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проконвульсивность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, сонливость, ступор и бессознательное состояние. </w:t>
      </w:r>
    </w:p>
    <w:p w14:paraId="4DE857AF" w14:textId="77777777" w:rsidR="008F0FC6" w:rsidRPr="00F2542F" w:rsidRDefault="001754E4" w:rsidP="008F0F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Лечение</w:t>
      </w:r>
      <w:r w:rsidRPr="00F254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: </w:t>
      </w:r>
      <w:r w:rsidR="008F0FC6" w:rsidRPr="00F254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В случае передозировки лечение должно быть симптоматическим.</w:t>
      </w:r>
    </w:p>
    <w:p w14:paraId="6578A738" w14:textId="77777777" w:rsidR="008F0FC6" w:rsidRPr="00F2542F" w:rsidRDefault="008F0FC6" w:rsidP="008F0F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Специального антидота при интоксикации или передозировке нет. Промывание желудка, активированный уголь для предотвращения потенциальной рециркуляции в кишечнике и печени, подкисление мочи, форсированный диурез.</w:t>
      </w:r>
    </w:p>
    <w:p w14:paraId="60B3F698" w14:textId="77777777" w:rsidR="008F0FC6" w:rsidRPr="00F2542F" w:rsidRDefault="008F0FC6" w:rsidP="008F0F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При появлении признаков и симптомов общей гиперстимуляции центральной нервной системы следует проводить симптоматическую терапию с осторожностью.</w:t>
      </w:r>
    </w:p>
    <w:p w14:paraId="19E5291E" w14:textId="73080A98" w:rsidR="001754E4" w:rsidRPr="00F2542F" w:rsidRDefault="001754E4" w:rsidP="008F0FC6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Меры, необходимые при пропуске одной или нескольких доз лекарственного препарата</w:t>
      </w: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</w:p>
    <w:p w14:paraId="07671521" w14:textId="77777777" w:rsidR="001754E4" w:rsidRPr="00F2542F" w:rsidRDefault="001754E4" w:rsidP="00A54F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вы пропустили прием </w:t>
      </w:r>
      <w:r w:rsidRPr="00F2542F">
        <w:rPr>
          <w:rFonts w:ascii="Times New Roman" w:eastAsia="Times New Roman" w:hAnsi="Times New Roman"/>
          <w:iCs/>
          <w:sz w:val="28"/>
          <w:szCs w:val="28"/>
          <w:lang w:eastAsia="ru-RU"/>
        </w:rPr>
        <w:t>препарата ДЕНИГМА</w:t>
      </w:r>
      <w:r w:rsidRPr="00F2542F">
        <w:rPr>
          <w:rFonts w:ascii="Times New Roman" w:eastAsia="Times New Roman" w:hAnsi="Times New Roman"/>
          <w:iCs/>
          <w:sz w:val="28"/>
          <w:szCs w:val="28"/>
          <w:vertAlign w:val="superscript"/>
          <w:lang w:eastAsia="ru-RU"/>
        </w:rPr>
        <w:t>®</w:t>
      </w: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, таблетки, подождите и  примите следующую дозу в обычное время. Не принимайте двойную дозу, если в прошлый раз прием препарата был пропущен. </w:t>
      </w:r>
    </w:p>
    <w:bookmarkEnd w:id="13"/>
    <w:p w14:paraId="18A2536E" w14:textId="77777777" w:rsidR="001754E4" w:rsidRPr="00F2542F" w:rsidRDefault="001754E4" w:rsidP="00A54FC7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lastRenderedPageBreak/>
        <w:t>Рекомендации по обращению за консультацией к медицинскому работнику для разъяснения способа применения лекарственного препарата</w:t>
      </w:r>
    </w:p>
    <w:p w14:paraId="26675E88" w14:textId="77777777" w:rsidR="001754E4" w:rsidRPr="00F2542F" w:rsidRDefault="001754E4" w:rsidP="00A54F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 w:bidi="ru-RU"/>
        </w:rPr>
        <w:t>Обратитесь к врачу за советом прежде, чем принимать лекарственный препарат.</w:t>
      </w:r>
    </w:p>
    <w:p w14:paraId="66A24A64" w14:textId="77777777" w:rsidR="001754E4" w:rsidRPr="00F2542F" w:rsidRDefault="001754E4" w:rsidP="00A54FC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B0CC700" w14:textId="77777777" w:rsidR="007634E3" w:rsidRPr="00F2542F" w:rsidRDefault="009A7825" w:rsidP="00A54FC7">
      <w:pPr>
        <w:spacing w:after="0" w:line="240" w:lineRule="auto"/>
        <w:jc w:val="both"/>
        <w:rPr>
          <w:rFonts w:ascii="Times New Roman" w:eastAsia="Times New Roman" w:hAnsi="Times New Roman"/>
          <w:b/>
          <w:strike/>
          <w:color w:val="FF0000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Описание нежелательных реакций, </w:t>
      </w:r>
      <w:r w:rsidRPr="00F2542F">
        <w:rPr>
          <w:rFonts w:ascii="Times New Roman" w:hAnsi="Times New Roman"/>
          <w:b/>
          <w:color w:val="000000"/>
          <w:sz w:val="28"/>
          <w:szCs w:val="28"/>
        </w:rPr>
        <w:t>которые проявляются при стандартном применении ЛП и меры, которые следует принять в этом случае</w:t>
      </w:r>
    </w:p>
    <w:bookmarkEnd w:id="10"/>
    <w:p w14:paraId="343B41B0" w14:textId="77777777" w:rsidR="000D2E68" w:rsidRPr="00F2542F" w:rsidRDefault="000D2E68" w:rsidP="00A54FC7">
      <w:pPr>
        <w:pStyle w:val="ac"/>
        <w:jc w:val="both"/>
        <w:rPr>
          <w:rFonts w:ascii="Times New Roman" w:hAnsi="Times New Roman"/>
          <w:i/>
          <w:sz w:val="28"/>
          <w:szCs w:val="28"/>
        </w:rPr>
      </w:pPr>
      <w:r w:rsidRPr="00F2542F">
        <w:rPr>
          <w:rFonts w:ascii="Times New Roman" w:hAnsi="Times New Roman"/>
          <w:bCs/>
          <w:sz w:val="28"/>
          <w:szCs w:val="28"/>
        </w:rPr>
        <w:t>Определение частоты побочных явлений проводится в соответствии со следующими критериями:</w:t>
      </w:r>
      <w:r w:rsidRPr="00F2542F">
        <w:rPr>
          <w:rFonts w:ascii="Times New Roman" w:hAnsi="Times New Roman"/>
          <w:bCs/>
          <w:i/>
          <w:sz w:val="28"/>
          <w:szCs w:val="28"/>
        </w:rPr>
        <w:t xml:space="preserve"> очень часто (≥ 1/10), часто (≥ от 1/100 до &lt; 1/10), нечасто (≥ от 1/1000 до &lt; 1/100), редко (≥ 1/10000 до  &lt; 1/1000), очень редко (&lt; 1/10000),</w:t>
      </w:r>
      <w:r w:rsidRPr="00F2542F">
        <w:rPr>
          <w:rFonts w:ascii="Times New Roman" w:hAnsi="Times New Roman"/>
          <w:i/>
          <w:sz w:val="28"/>
          <w:szCs w:val="28"/>
        </w:rPr>
        <w:t xml:space="preserve"> неизвестно (невозможно оценить на основании имеющихся данных)</w:t>
      </w:r>
    </w:p>
    <w:p w14:paraId="6053CBFC" w14:textId="77777777" w:rsidR="000D2E68" w:rsidRPr="00F2542F" w:rsidRDefault="000D2E68" w:rsidP="00A54FC7">
      <w:pPr>
        <w:pStyle w:val="ac"/>
        <w:jc w:val="both"/>
        <w:rPr>
          <w:rFonts w:ascii="Times New Roman" w:hAnsi="Times New Roman"/>
          <w:sz w:val="28"/>
          <w:szCs w:val="28"/>
          <w:lang w:val="lv-LV"/>
        </w:rPr>
      </w:pPr>
      <w:r w:rsidRPr="00F2542F">
        <w:rPr>
          <w:rFonts w:ascii="Times New Roman" w:hAnsi="Times New Roman"/>
          <w:i/>
          <w:sz w:val="28"/>
          <w:szCs w:val="28"/>
        </w:rPr>
        <w:t>Часто</w:t>
      </w:r>
      <w:r w:rsidRPr="00F2542F">
        <w:rPr>
          <w:rFonts w:ascii="Times New Roman" w:hAnsi="Times New Roman"/>
          <w:i/>
          <w:sz w:val="28"/>
          <w:szCs w:val="28"/>
          <w:lang w:val="lv-LV"/>
        </w:rPr>
        <w:t xml:space="preserve"> </w:t>
      </w:r>
    </w:p>
    <w:p w14:paraId="09C57497" w14:textId="77777777" w:rsidR="000D2E68" w:rsidRPr="00F2542F" w:rsidRDefault="000D2E68" w:rsidP="00A54FC7">
      <w:pPr>
        <w:pStyle w:val="ac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  <w:lang w:val="lv-LV"/>
        </w:rPr>
      </w:pPr>
      <w:r w:rsidRPr="00F2542F">
        <w:rPr>
          <w:rFonts w:ascii="Times New Roman" w:hAnsi="Times New Roman"/>
          <w:sz w:val="28"/>
          <w:szCs w:val="28"/>
        </w:rPr>
        <w:t>гиперчувствительность</w:t>
      </w:r>
      <w:r w:rsidRPr="00F2542F">
        <w:rPr>
          <w:rFonts w:ascii="Times New Roman" w:hAnsi="Times New Roman"/>
          <w:i/>
          <w:sz w:val="28"/>
          <w:szCs w:val="28"/>
        </w:rPr>
        <w:t xml:space="preserve"> </w:t>
      </w:r>
      <w:r w:rsidRPr="00F2542F">
        <w:rPr>
          <w:rFonts w:ascii="Times New Roman" w:hAnsi="Times New Roman"/>
          <w:sz w:val="28"/>
          <w:szCs w:val="28"/>
        </w:rPr>
        <w:t>к действующему веществу или к любому из компонентов препарата</w:t>
      </w:r>
    </w:p>
    <w:p w14:paraId="771689DD" w14:textId="77777777" w:rsidR="000D2E68" w:rsidRPr="00F2542F" w:rsidRDefault="000D2E68" w:rsidP="00A54FC7">
      <w:pPr>
        <w:pStyle w:val="ac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F2542F">
        <w:rPr>
          <w:rFonts w:ascii="Times New Roman" w:hAnsi="Times New Roman"/>
          <w:sz w:val="28"/>
          <w:szCs w:val="28"/>
        </w:rPr>
        <w:t>сонливость</w:t>
      </w:r>
    </w:p>
    <w:p w14:paraId="36B3C84A" w14:textId="77777777" w:rsidR="000D2E68" w:rsidRPr="00F2542F" w:rsidRDefault="000D2E68" w:rsidP="00A54FC7">
      <w:pPr>
        <w:pStyle w:val="ac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F2542F">
        <w:rPr>
          <w:rFonts w:ascii="Times New Roman" w:hAnsi="Times New Roman"/>
          <w:sz w:val="28"/>
          <w:szCs w:val="28"/>
        </w:rPr>
        <w:t>головокружения</w:t>
      </w:r>
    </w:p>
    <w:p w14:paraId="2A179307" w14:textId="77777777" w:rsidR="000D2E68" w:rsidRPr="00F2542F" w:rsidRDefault="000D2E68" w:rsidP="00A54FC7">
      <w:pPr>
        <w:pStyle w:val="ac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F2542F">
        <w:rPr>
          <w:rFonts w:ascii="Times New Roman" w:hAnsi="Times New Roman"/>
          <w:sz w:val="28"/>
          <w:szCs w:val="28"/>
        </w:rPr>
        <w:t>нарушение равновесия</w:t>
      </w:r>
    </w:p>
    <w:p w14:paraId="65704CB5" w14:textId="77777777" w:rsidR="000D2E68" w:rsidRPr="00F2542F" w:rsidRDefault="000D2E68" w:rsidP="00A54FC7">
      <w:pPr>
        <w:pStyle w:val="ac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F2542F">
        <w:rPr>
          <w:rFonts w:ascii="Times New Roman" w:hAnsi="Times New Roman"/>
          <w:sz w:val="28"/>
          <w:szCs w:val="28"/>
        </w:rPr>
        <w:t>гипертензия</w:t>
      </w:r>
    </w:p>
    <w:p w14:paraId="203B9B71" w14:textId="77777777" w:rsidR="000D2E68" w:rsidRPr="00F2542F" w:rsidRDefault="000D2E68" w:rsidP="00A54FC7">
      <w:pPr>
        <w:pStyle w:val="ac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F2542F">
        <w:rPr>
          <w:rFonts w:ascii="Times New Roman" w:hAnsi="Times New Roman"/>
          <w:sz w:val="28"/>
          <w:szCs w:val="28"/>
        </w:rPr>
        <w:t>одышка</w:t>
      </w:r>
    </w:p>
    <w:p w14:paraId="29C6EFCE" w14:textId="77777777" w:rsidR="000D2E68" w:rsidRPr="00F2542F" w:rsidRDefault="000D2E68" w:rsidP="00A54FC7">
      <w:pPr>
        <w:pStyle w:val="ac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F2542F">
        <w:rPr>
          <w:rFonts w:ascii="Times New Roman" w:hAnsi="Times New Roman"/>
          <w:sz w:val="28"/>
          <w:szCs w:val="28"/>
        </w:rPr>
        <w:t>запор</w:t>
      </w:r>
    </w:p>
    <w:p w14:paraId="4FEA7CB0" w14:textId="77777777" w:rsidR="000D2E68" w:rsidRPr="00F2542F" w:rsidRDefault="000D2E68" w:rsidP="00A54FC7">
      <w:pPr>
        <w:pStyle w:val="ac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F2542F">
        <w:rPr>
          <w:rFonts w:ascii="Times New Roman" w:hAnsi="Times New Roman"/>
          <w:sz w:val="28"/>
          <w:szCs w:val="28"/>
        </w:rPr>
        <w:t>повышение показателей функции печени</w:t>
      </w:r>
    </w:p>
    <w:p w14:paraId="71BE5762" w14:textId="77777777" w:rsidR="000D2E68" w:rsidRPr="00F2542F" w:rsidRDefault="000D2E68" w:rsidP="00A54FC7">
      <w:pPr>
        <w:pStyle w:val="ac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F2542F">
        <w:rPr>
          <w:rFonts w:ascii="Times New Roman" w:hAnsi="Times New Roman"/>
          <w:sz w:val="28"/>
          <w:szCs w:val="28"/>
        </w:rPr>
        <w:t>головная боль</w:t>
      </w:r>
    </w:p>
    <w:p w14:paraId="2E2B3693" w14:textId="77777777" w:rsidR="000D2E68" w:rsidRPr="00F2542F" w:rsidRDefault="000D2E68" w:rsidP="00A54FC7">
      <w:pPr>
        <w:pStyle w:val="ac"/>
        <w:jc w:val="both"/>
        <w:rPr>
          <w:rFonts w:ascii="Times New Roman" w:hAnsi="Times New Roman"/>
          <w:i/>
          <w:sz w:val="28"/>
          <w:szCs w:val="28"/>
          <w:lang w:val="lv-LV"/>
        </w:rPr>
      </w:pPr>
      <w:r w:rsidRPr="00F2542F">
        <w:rPr>
          <w:rFonts w:ascii="Times New Roman" w:hAnsi="Times New Roman"/>
          <w:i/>
          <w:sz w:val="28"/>
          <w:szCs w:val="28"/>
        </w:rPr>
        <w:t>Нечасто</w:t>
      </w:r>
      <w:r w:rsidRPr="00F2542F">
        <w:rPr>
          <w:rFonts w:ascii="Times New Roman" w:hAnsi="Times New Roman"/>
          <w:i/>
          <w:sz w:val="28"/>
          <w:szCs w:val="28"/>
          <w:lang w:val="lv-LV"/>
        </w:rPr>
        <w:t xml:space="preserve"> </w:t>
      </w:r>
    </w:p>
    <w:p w14:paraId="4AD97580" w14:textId="77777777" w:rsidR="000D2E68" w:rsidRPr="00F2542F" w:rsidRDefault="000D2E68" w:rsidP="00A54FC7">
      <w:pPr>
        <w:pStyle w:val="ac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F2542F">
        <w:rPr>
          <w:rFonts w:ascii="Times New Roman" w:hAnsi="Times New Roman"/>
          <w:sz w:val="28"/>
          <w:szCs w:val="28"/>
        </w:rPr>
        <w:t>грибковые инфекции</w:t>
      </w:r>
    </w:p>
    <w:p w14:paraId="137D9003" w14:textId="77777777" w:rsidR="000D2E68" w:rsidRPr="00F2542F" w:rsidRDefault="000D2E68" w:rsidP="00A54FC7">
      <w:pPr>
        <w:pStyle w:val="ac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F2542F">
        <w:rPr>
          <w:rFonts w:ascii="Times New Roman" w:hAnsi="Times New Roman"/>
          <w:sz w:val="28"/>
          <w:szCs w:val="28"/>
        </w:rPr>
        <w:t>спутанность сознания</w:t>
      </w:r>
    </w:p>
    <w:p w14:paraId="530A74C4" w14:textId="3907C41E" w:rsidR="000D2E68" w:rsidRPr="00F2542F" w:rsidRDefault="000D2E68" w:rsidP="00A54FC7">
      <w:pPr>
        <w:pStyle w:val="ac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F2542F">
        <w:rPr>
          <w:rFonts w:ascii="Times New Roman" w:hAnsi="Times New Roman"/>
          <w:sz w:val="28"/>
          <w:szCs w:val="28"/>
        </w:rPr>
        <w:t>галлюцинации</w:t>
      </w:r>
      <w:r w:rsidR="00A445B8" w:rsidRPr="00F2542F">
        <w:rPr>
          <w:rFonts w:ascii="Times New Roman" w:eastAsia="Times New Roman" w:hAnsi="Times New Roman"/>
          <w:iCs/>
          <w:sz w:val="24"/>
          <w:szCs w:val="24"/>
          <w:vertAlign w:val="superscript"/>
          <w:lang w:eastAsia="ru-RU"/>
        </w:rPr>
        <w:t>1</w:t>
      </w:r>
    </w:p>
    <w:p w14:paraId="532E6D73" w14:textId="77777777" w:rsidR="000D2E68" w:rsidRPr="00F2542F" w:rsidRDefault="000D2E68" w:rsidP="00A54FC7">
      <w:pPr>
        <w:pStyle w:val="ac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F2542F">
        <w:rPr>
          <w:rFonts w:ascii="Times New Roman" w:hAnsi="Times New Roman"/>
          <w:sz w:val="28"/>
          <w:szCs w:val="28"/>
        </w:rPr>
        <w:t>нарушения походки</w:t>
      </w:r>
    </w:p>
    <w:p w14:paraId="3729C459" w14:textId="77777777" w:rsidR="000D2E68" w:rsidRPr="00F2542F" w:rsidRDefault="000D2E68" w:rsidP="00A54FC7">
      <w:pPr>
        <w:pStyle w:val="ac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F2542F">
        <w:rPr>
          <w:rFonts w:ascii="Times New Roman" w:hAnsi="Times New Roman"/>
          <w:sz w:val="28"/>
          <w:szCs w:val="28"/>
        </w:rPr>
        <w:t>сердечная недостаточность</w:t>
      </w:r>
    </w:p>
    <w:p w14:paraId="585E4F91" w14:textId="77777777" w:rsidR="000D2E68" w:rsidRPr="00F2542F" w:rsidRDefault="000D2E68" w:rsidP="00A54FC7">
      <w:pPr>
        <w:pStyle w:val="ac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F2542F">
        <w:rPr>
          <w:rFonts w:ascii="Times New Roman" w:hAnsi="Times New Roman"/>
          <w:sz w:val="28"/>
          <w:szCs w:val="28"/>
        </w:rPr>
        <w:t>венозный тромбоз/тромбоэмболия</w:t>
      </w:r>
    </w:p>
    <w:p w14:paraId="351F4139" w14:textId="77777777" w:rsidR="000D2E68" w:rsidRPr="00F2542F" w:rsidRDefault="000D2E68" w:rsidP="00A54FC7">
      <w:pPr>
        <w:pStyle w:val="ac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F2542F">
        <w:rPr>
          <w:rFonts w:ascii="Times New Roman" w:hAnsi="Times New Roman"/>
          <w:sz w:val="28"/>
          <w:szCs w:val="28"/>
        </w:rPr>
        <w:t>рвота</w:t>
      </w:r>
    </w:p>
    <w:p w14:paraId="639168B2" w14:textId="77777777" w:rsidR="000D2E68" w:rsidRPr="00F2542F" w:rsidRDefault="000D2E68" w:rsidP="00A54FC7">
      <w:pPr>
        <w:pStyle w:val="ac"/>
        <w:jc w:val="both"/>
        <w:rPr>
          <w:rFonts w:ascii="Times New Roman" w:hAnsi="Times New Roman"/>
          <w:i/>
          <w:sz w:val="28"/>
          <w:szCs w:val="28"/>
          <w:lang w:val="lv-LV"/>
        </w:rPr>
      </w:pPr>
      <w:r w:rsidRPr="00F2542F">
        <w:rPr>
          <w:rFonts w:ascii="Times New Roman" w:hAnsi="Times New Roman"/>
          <w:i/>
          <w:sz w:val="28"/>
          <w:szCs w:val="28"/>
          <w:lang w:val="lv-LV"/>
        </w:rPr>
        <w:t xml:space="preserve">Очень редко </w:t>
      </w:r>
    </w:p>
    <w:p w14:paraId="5C6A7025" w14:textId="77777777" w:rsidR="000D2E68" w:rsidRPr="00F2542F" w:rsidRDefault="000D2E68" w:rsidP="00A54FC7">
      <w:pPr>
        <w:pStyle w:val="ac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F2542F">
        <w:rPr>
          <w:rFonts w:ascii="Times New Roman" w:hAnsi="Times New Roman"/>
          <w:sz w:val="28"/>
          <w:szCs w:val="28"/>
          <w:lang w:val="lv-LV"/>
        </w:rPr>
        <w:t>cудороги</w:t>
      </w:r>
    </w:p>
    <w:p w14:paraId="7A5D2277" w14:textId="77777777" w:rsidR="000D2E68" w:rsidRPr="00F2542F" w:rsidRDefault="000D2E68" w:rsidP="00A54FC7">
      <w:pPr>
        <w:pStyle w:val="ac"/>
        <w:jc w:val="both"/>
        <w:rPr>
          <w:rFonts w:ascii="Times New Roman" w:hAnsi="Times New Roman"/>
          <w:i/>
          <w:sz w:val="28"/>
          <w:szCs w:val="28"/>
          <w:lang w:val="lv-LV"/>
        </w:rPr>
      </w:pPr>
      <w:r w:rsidRPr="00F2542F">
        <w:rPr>
          <w:rFonts w:ascii="Times New Roman" w:hAnsi="Times New Roman"/>
          <w:i/>
          <w:sz w:val="28"/>
          <w:szCs w:val="28"/>
        </w:rPr>
        <w:t xml:space="preserve">Частота неизвестна </w:t>
      </w:r>
    </w:p>
    <w:p w14:paraId="62002611" w14:textId="0DE9BBAF" w:rsidR="000D2E68" w:rsidRPr="00F2542F" w:rsidRDefault="000D2E68" w:rsidP="00A54FC7">
      <w:pPr>
        <w:pStyle w:val="ac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F2542F">
        <w:rPr>
          <w:rFonts w:ascii="Times New Roman" w:hAnsi="Times New Roman"/>
          <w:sz w:val="28"/>
          <w:szCs w:val="28"/>
        </w:rPr>
        <w:t>психотические реакции</w:t>
      </w:r>
      <w:r w:rsidR="00A445B8" w:rsidRPr="00F2542F">
        <w:rPr>
          <w:rFonts w:ascii="Times New Roman" w:eastAsia="Times New Roman" w:hAnsi="Times New Roman"/>
          <w:iCs/>
          <w:sz w:val="24"/>
          <w:szCs w:val="24"/>
          <w:vertAlign w:val="superscript"/>
          <w:lang w:eastAsia="ru-RU"/>
        </w:rPr>
        <w:t>2</w:t>
      </w:r>
    </w:p>
    <w:p w14:paraId="3AC13750" w14:textId="6EC4A0AF" w:rsidR="000D2E68" w:rsidRPr="00F2542F" w:rsidRDefault="000D2E68" w:rsidP="00A54FC7">
      <w:pPr>
        <w:pStyle w:val="ac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F2542F">
        <w:rPr>
          <w:rFonts w:ascii="Times New Roman" w:hAnsi="Times New Roman"/>
          <w:sz w:val="28"/>
          <w:szCs w:val="28"/>
        </w:rPr>
        <w:t>панкреатит</w:t>
      </w:r>
      <w:r w:rsidR="00A445B8" w:rsidRPr="00F2542F">
        <w:rPr>
          <w:rFonts w:ascii="Times New Roman" w:eastAsia="Times New Roman" w:hAnsi="Times New Roman"/>
          <w:iCs/>
          <w:sz w:val="24"/>
          <w:szCs w:val="24"/>
          <w:vertAlign w:val="superscript"/>
          <w:lang w:eastAsia="ru-RU"/>
        </w:rPr>
        <w:t>2</w:t>
      </w:r>
    </w:p>
    <w:p w14:paraId="14DE9499" w14:textId="77777777" w:rsidR="009E65DA" w:rsidRPr="00F2542F" w:rsidRDefault="000D2E68" w:rsidP="009E65DA">
      <w:pPr>
        <w:pStyle w:val="ac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F2542F">
        <w:rPr>
          <w:rFonts w:ascii="Times New Roman" w:hAnsi="Times New Roman"/>
          <w:sz w:val="28"/>
          <w:szCs w:val="28"/>
        </w:rPr>
        <w:t>гепатит</w:t>
      </w:r>
      <w:r w:rsidR="009E65DA" w:rsidRPr="00F2542F">
        <w:rPr>
          <w:rFonts w:ascii="Times New Roman" w:hAnsi="Times New Roman"/>
          <w:sz w:val="28"/>
          <w:szCs w:val="28"/>
        </w:rPr>
        <w:t xml:space="preserve"> </w:t>
      </w:r>
    </w:p>
    <w:p w14:paraId="00033029" w14:textId="1FA896BE" w:rsidR="009E65DA" w:rsidRPr="00F2542F" w:rsidRDefault="009E65DA" w:rsidP="009E65DA">
      <w:pPr>
        <w:pStyle w:val="ac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F2542F">
        <w:rPr>
          <w:rFonts w:ascii="Times New Roman" w:hAnsi="Times New Roman"/>
          <w:sz w:val="28"/>
          <w:szCs w:val="28"/>
        </w:rPr>
        <w:t>утомляемость</w:t>
      </w:r>
    </w:p>
    <w:p w14:paraId="49DD8A50" w14:textId="77777777" w:rsidR="00A445B8" w:rsidRPr="00F2542F" w:rsidRDefault="00A445B8" w:rsidP="00A445B8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bookmarkStart w:id="14" w:name="_Hlk81925231"/>
      <w:r w:rsidRPr="00F2542F">
        <w:rPr>
          <w:rFonts w:ascii="Times New Roman" w:eastAsia="Times New Roman" w:hAnsi="Times New Roman"/>
          <w:iCs/>
          <w:sz w:val="24"/>
          <w:szCs w:val="24"/>
          <w:vertAlign w:val="superscript"/>
          <w:lang w:eastAsia="ru-RU"/>
        </w:rPr>
        <w:t>1</w:t>
      </w:r>
      <w:r w:rsidRPr="00F2542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Галлюцинации наблюдались преимущественно у пациентов с болезнью Альцгеймера тяжелой степени. </w:t>
      </w:r>
    </w:p>
    <w:p w14:paraId="53100A95" w14:textId="77777777" w:rsidR="00A445B8" w:rsidRPr="00F2542F" w:rsidRDefault="00A445B8" w:rsidP="00A445B8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F2542F">
        <w:rPr>
          <w:rFonts w:ascii="Times New Roman" w:eastAsia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F2542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В </w:t>
      </w:r>
      <w:proofErr w:type="spellStart"/>
      <w:r w:rsidRPr="00F2542F">
        <w:rPr>
          <w:rFonts w:ascii="Times New Roman" w:eastAsia="Times New Roman" w:hAnsi="Times New Roman"/>
          <w:iCs/>
          <w:sz w:val="24"/>
          <w:szCs w:val="24"/>
          <w:lang w:eastAsia="ru-RU"/>
        </w:rPr>
        <w:t>постмаркетинговом</w:t>
      </w:r>
      <w:proofErr w:type="spellEnd"/>
      <w:r w:rsidRPr="00F2542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периоде зарегистрированы единичные случаи.</w:t>
      </w:r>
    </w:p>
    <w:p w14:paraId="2972E912" w14:textId="77777777" w:rsidR="00A445B8" w:rsidRPr="00F2542F" w:rsidRDefault="00A445B8" w:rsidP="00A445B8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F2542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Болезнь Альцгеймера связана с депрессией, склонностью к самоубийству и попытками самоубийства. В пострегистрационный период сообщалось о таких случаях у пациентов, которые применяли </w:t>
      </w:r>
      <w:proofErr w:type="spellStart"/>
      <w:r w:rsidRPr="00F2542F">
        <w:rPr>
          <w:rFonts w:ascii="Times New Roman" w:eastAsia="Times New Roman" w:hAnsi="Times New Roman"/>
          <w:iCs/>
          <w:sz w:val="24"/>
          <w:szCs w:val="24"/>
          <w:lang w:eastAsia="ru-RU"/>
        </w:rPr>
        <w:t>мемантин</w:t>
      </w:r>
      <w:proofErr w:type="spellEnd"/>
      <w:r w:rsidRPr="00F2542F">
        <w:rPr>
          <w:rFonts w:ascii="Times New Roman" w:eastAsia="Times New Roman" w:hAnsi="Times New Roman"/>
          <w:iCs/>
          <w:sz w:val="24"/>
          <w:szCs w:val="24"/>
          <w:lang w:eastAsia="ru-RU"/>
        </w:rPr>
        <w:t>.</w:t>
      </w:r>
    </w:p>
    <w:p w14:paraId="0DEF2863" w14:textId="77777777" w:rsidR="000B2920" w:rsidRPr="00F2542F" w:rsidRDefault="000B2920" w:rsidP="00A445B8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bookmarkEnd w:id="14"/>
    <w:p w14:paraId="0D00289A" w14:textId="77777777" w:rsidR="006F7A1C" w:rsidRPr="00F2542F" w:rsidRDefault="00380974" w:rsidP="00A54FC7">
      <w:pPr>
        <w:pStyle w:val="ac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2542F">
        <w:rPr>
          <w:rFonts w:ascii="Times New Roman" w:hAnsi="Times New Roman"/>
          <w:b/>
          <w:color w:val="000000"/>
          <w:sz w:val="28"/>
          <w:szCs w:val="28"/>
        </w:rPr>
        <w:t>При возникновении нежелательных лекарственных реакций обращаться к медицинскому работнику, фармацевтическому работнику или напрямую в информационную базу данных по нежелательным реакциям (действиям) на лекарственные препараты, включая сообщения о неэффективности лекарственных препаратов</w:t>
      </w:r>
    </w:p>
    <w:p w14:paraId="5A226633" w14:textId="77777777" w:rsidR="00380974" w:rsidRPr="00F2542F" w:rsidRDefault="00380974" w:rsidP="00A54F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542F">
        <w:rPr>
          <w:rFonts w:ascii="Times New Roman" w:hAnsi="Times New Roman"/>
          <w:sz w:val="28"/>
          <w:szCs w:val="28"/>
        </w:rPr>
        <w:t xml:space="preserve">РГП на ПХВ «Национальный Центр экспертизы лекарственных средств и медицинских изделий» Комитета </w:t>
      </w:r>
      <w:r w:rsidR="00A06F15" w:rsidRPr="00F2542F">
        <w:rPr>
          <w:rFonts w:ascii="Times New Roman" w:hAnsi="Times New Roman"/>
          <w:sz w:val="28"/>
          <w:szCs w:val="28"/>
        </w:rPr>
        <w:t xml:space="preserve">медицинского и фармацевтического </w:t>
      </w:r>
      <w:r w:rsidRPr="00F2542F">
        <w:rPr>
          <w:rFonts w:ascii="Times New Roman" w:hAnsi="Times New Roman"/>
          <w:sz w:val="28"/>
          <w:szCs w:val="28"/>
        </w:rPr>
        <w:t>контроля Министерства здравоохранения Республики Казахстан</w:t>
      </w:r>
    </w:p>
    <w:p w14:paraId="74B78C97" w14:textId="77777777" w:rsidR="00380974" w:rsidRPr="00F2542F" w:rsidRDefault="001173AF" w:rsidP="00A54FC7">
      <w:pPr>
        <w:keepNext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Pr="00F2542F">
          <w:rPr>
            <w:rStyle w:val="af"/>
            <w:rFonts w:ascii="Times New Roman" w:hAnsi="Times New Roman"/>
            <w:sz w:val="28"/>
            <w:szCs w:val="28"/>
            <w:lang w:val="en-US"/>
          </w:rPr>
          <w:t>http</w:t>
        </w:r>
        <w:r w:rsidRPr="00F2542F">
          <w:rPr>
            <w:rStyle w:val="af"/>
            <w:rFonts w:ascii="Times New Roman" w:hAnsi="Times New Roman"/>
            <w:sz w:val="28"/>
            <w:szCs w:val="28"/>
          </w:rPr>
          <w:t>://</w:t>
        </w:r>
        <w:r w:rsidRPr="00F2542F">
          <w:rPr>
            <w:rStyle w:val="af"/>
            <w:rFonts w:ascii="Times New Roman" w:hAnsi="Times New Roman"/>
            <w:sz w:val="28"/>
            <w:szCs w:val="28"/>
            <w:lang w:val="en-US"/>
          </w:rPr>
          <w:t>www</w:t>
        </w:r>
        <w:r w:rsidRPr="00F2542F">
          <w:rPr>
            <w:rStyle w:val="af"/>
            <w:rFonts w:ascii="Times New Roman" w:hAnsi="Times New Roman"/>
            <w:sz w:val="28"/>
            <w:szCs w:val="28"/>
          </w:rPr>
          <w:t>.</w:t>
        </w:r>
        <w:proofErr w:type="spellStart"/>
        <w:r w:rsidRPr="00F2542F">
          <w:rPr>
            <w:rStyle w:val="af"/>
            <w:rFonts w:ascii="Times New Roman" w:hAnsi="Times New Roman"/>
            <w:sz w:val="28"/>
            <w:szCs w:val="28"/>
            <w:lang w:val="en-US"/>
          </w:rPr>
          <w:t>ndda</w:t>
        </w:r>
        <w:proofErr w:type="spellEnd"/>
        <w:r w:rsidRPr="00F2542F">
          <w:rPr>
            <w:rStyle w:val="af"/>
            <w:rFonts w:ascii="Times New Roman" w:hAnsi="Times New Roman"/>
            <w:sz w:val="28"/>
            <w:szCs w:val="28"/>
          </w:rPr>
          <w:t>.</w:t>
        </w:r>
        <w:proofErr w:type="spellStart"/>
        <w:r w:rsidRPr="00F2542F">
          <w:rPr>
            <w:rStyle w:val="af"/>
            <w:rFonts w:ascii="Times New Roman" w:hAnsi="Times New Roman"/>
            <w:sz w:val="28"/>
            <w:szCs w:val="28"/>
            <w:lang w:val="en-US"/>
          </w:rPr>
          <w:t>kz</w:t>
        </w:r>
        <w:proofErr w:type="spellEnd"/>
      </w:hyperlink>
    </w:p>
    <w:p w14:paraId="4099636F" w14:textId="77777777" w:rsidR="00380974" w:rsidRPr="00F2542F" w:rsidRDefault="00380974" w:rsidP="00A54FC7">
      <w:pPr>
        <w:pStyle w:val="ac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788666D" w14:textId="77777777" w:rsidR="000C2C4B" w:rsidRPr="00F2542F" w:rsidRDefault="000C2C4B" w:rsidP="00A54FC7">
      <w:pPr>
        <w:pStyle w:val="ac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b/>
          <w:sz w:val="28"/>
          <w:szCs w:val="28"/>
          <w:lang w:eastAsia="ru-RU"/>
        </w:rPr>
        <w:t>Дополнительные сведения</w:t>
      </w:r>
    </w:p>
    <w:p w14:paraId="26CE39EB" w14:textId="77777777" w:rsidR="00380974" w:rsidRPr="00F2542F" w:rsidRDefault="00380974" w:rsidP="00A54FC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bookmarkStart w:id="15" w:name="2175220285"/>
      <w:bookmarkStart w:id="16" w:name="2175220286"/>
      <w:r w:rsidRPr="00F2542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Состав лекарственного препарата </w:t>
      </w:r>
      <w:bookmarkEnd w:id="15"/>
    </w:p>
    <w:p w14:paraId="5090A970" w14:textId="77777777" w:rsidR="002A3721" w:rsidRPr="00F2542F" w:rsidRDefault="002A3721" w:rsidP="00A54F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Одна таблетка содержит  </w:t>
      </w:r>
    </w:p>
    <w:p w14:paraId="58C108F3" w14:textId="536069DA" w:rsidR="002A3721" w:rsidRPr="00F2542F" w:rsidRDefault="002A3721" w:rsidP="00A54F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активное вещество </w:t>
      </w: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мемантина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гидрохлорид</w:t>
      </w:r>
      <w:r w:rsidR="000D2E68"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0FC6" w:rsidRPr="00F2542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0D2E68" w:rsidRPr="00F2542F">
        <w:rPr>
          <w:rFonts w:ascii="Times New Roman" w:eastAsia="Times New Roman" w:hAnsi="Times New Roman"/>
          <w:sz w:val="28"/>
          <w:szCs w:val="28"/>
          <w:lang w:eastAsia="ru-RU"/>
        </w:rPr>
        <w:t>0.00 мг</w:t>
      </w: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14:paraId="00813543" w14:textId="3D0B5823" w:rsidR="002A3721" w:rsidRPr="00F2542F" w:rsidRDefault="002A3721" w:rsidP="00A54F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7" w:name="_Hlk22118147"/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вспомогательные вещества</w:t>
      </w: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: целлюлоза микрокристаллическая </w:t>
      </w:r>
      <w:r w:rsidRPr="00F2542F">
        <w:rPr>
          <w:rFonts w:ascii="Times New Roman" w:eastAsia="Times New Roman" w:hAnsi="Times New Roman"/>
          <w:sz w:val="28"/>
          <w:szCs w:val="28"/>
          <w:lang w:val="en-US" w:eastAsia="ru-RU"/>
        </w:rPr>
        <w:t>PH</w:t>
      </w: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102, натрия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кроскармеллоза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, кремния диоксид коллоидный безводный, магния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стеарат</w:t>
      </w:r>
      <w:proofErr w:type="spellEnd"/>
      <w:r w:rsidR="008F0FC6"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, вода очищенная. </w:t>
      </w:r>
    </w:p>
    <w:p w14:paraId="77E4FCCA" w14:textId="77411293" w:rsidR="00FD5019" w:rsidRPr="00F2542F" w:rsidRDefault="002A3721" w:rsidP="00A54F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состав пл</w:t>
      </w:r>
      <w:r w:rsidR="00AE5F2B"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е</w:t>
      </w:r>
      <w:r w:rsidRPr="00F2542F">
        <w:rPr>
          <w:rFonts w:ascii="Times New Roman" w:eastAsia="Times New Roman" w:hAnsi="Times New Roman"/>
          <w:i/>
          <w:sz w:val="28"/>
          <w:szCs w:val="28"/>
          <w:lang w:eastAsia="ru-RU"/>
        </w:rPr>
        <w:t>ночной оболочки</w:t>
      </w: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Опадрай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03F84827 розовый</w:t>
      </w:r>
      <w:r w:rsidR="00FD5019" w:rsidRPr="00F2542F">
        <w:rPr>
          <w:rFonts w:ascii="Times New Roman" w:hAnsi="Times New Roman"/>
          <w:sz w:val="28"/>
          <w:szCs w:val="28"/>
        </w:rPr>
        <w:t>**</w:t>
      </w:r>
    </w:p>
    <w:p w14:paraId="26C2CD18" w14:textId="167285C5" w:rsidR="002A3721" w:rsidRPr="00F2542F" w:rsidRDefault="00FD5019" w:rsidP="00A54F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**состав оболочки: </w:t>
      </w:r>
      <w:proofErr w:type="spellStart"/>
      <w:r w:rsidR="002A3721" w:rsidRPr="00F2542F">
        <w:rPr>
          <w:rFonts w:ascii="Times New Roman" w:eastAsia="Times New Roman" w:hAnsi="Times New Roman"/>
          <w:sz w:val="28"/>
          <w:szCs w:val="28"/>
          <w:lang w:eastAsia="ru-RU"/>
        </w:rPr>
        <w:t>гипромеллоза</w:t>
      </w:r>
      <w:proofErr w:type="spellEnd"/>
      <w:r w:rsidR="002A3721"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, титана диоксид (Е 171), </w:t>
      </w:r>
      <w:r w:rsidR="004A3A04" w:rsidRPr="00F2542F">
        <w:rPr>
          <w:rFonts w:ascii="Times New Roman" w:eastAsia="Times New Roman" w:hAnsi="Times New Roman"/>
          <w:sz w:val="28"/>
          <w:szCs w:val="28"/>
          <w:lang w:eastAsia="ru-RU"/>
        </w:rPr>
        <w:t>полиэтиленгликоль</w:t>
      </w:r>
      <w:r w:rsidR="002A3721" w:rsidRPr="00F2542F">
        <w:rPr>
          <w:rFonts w:ascii="Times New Roman" w:eastAsia="Times New Roman" w:hAnsi="Times New Roman"/>
          <w:sz w:val="28"/>
          <w:szCs w:val="28"/>
          <w:lang w:eastAsia="ru-RU"/>
        </w:rPr>
        <w:t>, тальк, железа оксид красный (Е 172)</w:t>
      </w:r>
    </w:p>
    <w:bookmarkEnd w:id="17"/>
    <w:p w14:paraId="1A42CC8A" w14:textId="77777777" w:rsidR="006B7A90" w:rsidRPr="00F2542F" w:rsidRDefault="006B7A90" w:rsidP="00A54FC7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Описание внешнего вида, запаха, вкуса</w:t>
      </w:r>
    </w:p>
    <w:p w14:paraId="3EADA7E3" w14:textId="77777777" w:rsidR="008F0FC6" w:rsidRPr="00F2542F" w:rsidRDefault="008F0FC6" w:rsidP="008F0F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8" w:name="2175220287"/>
      <w:bookmarkEnd w:id="16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Таблетки, покрытые пленочной оболочкой розового цвета, овальной формы, двояковыпуклые, гладкие с обеих сторон.</w:t>
      </w:r>
    </w:p>
    <w:p w14:paraId="12B4D720" w14:textId="77777777" w:rsidR="008F0FC6" w:rsidRPr="00F2542F" w:rsidRDefault="008F0FC6" w:rsidP="00A54F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26F6D973" w14:textId="77777777" w:rsidR="00380974" w:rsidRPr="00F2542F" w:rsidRDefault="00380974" w:rsidP="00A54FC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b/>
          <w:sz w:val="28"/>
          <w:szCs w:val="28"/>
          <w:lang w:eastAsia="ru-RU"/>
        </w:rPr>
        <w:t>Форма  выпуска  и упаковка</w:t>
      </w:r>
    </w:p>
    <w:p w14:paraId="6D1B0819" w14:textId="77777777" w:rsidR="008F0FC6" w:rsidRPr="00F2542F" w:rsidRDefault="008F0FC6" w:rsidP="008F0F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По 14 таблеток помещают в контурную ячейковую упаковку из пленки поливинилхлоридной/</w:t>
      </w:r>
      <w:proofErr w:type="spellStart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поливинилдихлоридной</w:t>
      </w:r>
      <w:proofErr w:type="spellEnd"/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(ПВХ/ПВДХ) и фольги алюминиевой. </w:t>
      </w:r>
    </w:p>
    <w:p w14:paraId="4112875D" w14:textId="77777777" w:rsidR="008F0FC6" w:rsidRPr="00F2542F" w:rsidRDefault="008F0FC6" w:rsidP="008F0F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1 или 10 контурных ячейковых упаковок вместе с инструкцией по медицинскому применению на казахском и русском языках помещают в пачку из картона.</w:t>
      </w:r>
    </w:p>
    <w:p w14:paraId="1CAB701F" w14:textId="77777777" w:rsidR="008F0FC6" w:rsidRPr="00F2542F" w:rsidRDefault="008F0FC6" w:rsidP="00A54FC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344FAF8" w14:textId="0D8AB0C0" w:rsidR="00380974" w:rsidRPr="00F2542F" w:rsidRDefault="00380974" w:rsidP="00A54FC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Срок хранения </w:t>
      </w:r>
    </w:p>
    <w:p w14:paraId="385CF10F" w14:textId="1640EE0C" w:rsidR="00380974" w:rsidRPr="00F2542F" w:rsidRDefault="00AD5527" w:rsidP="00A54F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380974" w:rsidRPr="00F2542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</w:p>
    <w:p w14:paraId="609894C1" w14:textId="77777777" w:rsidR="00380974" w:rsidRPr="00F2542F" w:rsidRDefault="00380974" w:rsidP="00A54F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sz w:val="28"/>
          <w:szCs w:val="28"/>
          <w:lang w:eastAsia="ru-RU"/>
        </w:rPr>
        <w:t>Не применять по истечении срока годности</w:t>
      </w:r>
      <w:r w:rsidR="004A3A04" w:rsidRPr="00F2542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88F94D1" w14:textId="77777777" w:rsidR="007B2DED" w:rsidRPr="00F2542F" w:rsidRDefault="007B2DED" w:rsidP="00A54F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74CF490" w14:textId="77777777" w:rsidR="00380974" w:rsidRPr="00F2542F" w:rsidRDefault="00380974" w:rsidP="00A54FC7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Условия хранения</w:t>
      </w:r>
    </w:p>
    <w:p w14:paraId="5B78792D" w14:textId="77777777" w:rsidR="00F75B0F" w:rsidRPr="00F2542F" w:rsidRDefault="00F75B0F" w:rsidP="00F75B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542F">
        <w:rPr>
          <w:rFonts w:ascii="Times New Roman" w:hAnsi="Times New Roman"/>
          <w:sz w:val="28"/>
          <w:szCs w:val="28"/>
        </w:rPr>
        <w:t>Хранить в оригинальной упаковке при температуре не выше 25 °C.</w:t>
      </w:r>
    </w:p>
    <w:p w14:paraId="5FF2CD52" w14:textId="77777777" w:rsidR="008F0FC6" w:rsidRPr="00F2542F" w:rsidRDefault="008F0FC6" w:rsidP="008F0F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2542F">
        <w:rPr>
          <w:rFonts w:ascii="Times New Roman" w:hAnsi="Times New Roman"/>
          <w:sz w:val="28"/>
          <w:szCs w:val="28"/>
          <w:lang w:eastAsia="ko-KR"/>
        </w:rPr>
        <w:t>Хранить в недоступном для детей месте!</w:t>
      </w:r>
    </w:p>
    <w:p w14:paraId="079F177C" w14:textId="77777777" w:rsidR="001E16A2" w:rsidRPr="00F2542F" w:rsidRDefault="001E16A2" w:rsidP="00A54F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D54A132" w14:textId="77777777" w:rsidR="004954E1" w:rsidRPr="00F2542F" w:rsidRDefault="004954E1" w:rsidP="00A54FC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b/>
          <w:sz w:val="28"/>
          <w:szCs w:val="28"/>
          <w:lang w:eastAsia="ru-RU"/>
        </w:rPr>
        <w:t>Условия отпуска из аптек</w:t>
      </w:r>
    </w:p>
    <w:p w14:paraId="32B9015D" w14:textId="77777777" w:rsidR="004954E1" w:rsidRPr="00F2542F" w:rsidRDefault="004954E1" w:rsidP="00A54FC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 рецепту </w:t>
      </w:r>
    </w:p>
    <w:bookmarkEnd w:id="18"/>
    <w:p w14:paraId="7E760C8C" w14:textId="77777777" w:rsidR="004954E1" w:rsidRPr="00F2542F" w:rsidRDefault="004954E1" w:rsidP="00A54F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CC46CE" w14:textId="77777777" w:rsidR="006B7A90" w:rsidRPr="00F2542F" w:rsidRDefault="007C1693" w:rsidP="00A54FC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Сведения о производителе </w:t>
      </w:r>
    </w:p>
    <w:p w14:paraId="64C50EB2" w14:textId="77777777" w:rsidR="004954E1" w:rsidRPr="00F2542F" w:rsidRDefault="00DC2BD6" w:rsidP="00A54FC7">
      <w:pPr>
        <w:spacing w:after="0" w:line="240" w:lineRule="auto"/>
        <w:jc w:val="both"/>
        <w:rPr>
          <w:rFonts w:ascii="Times New Roman" w:eastAsia="Microsoft Sans Serif" w:hAnsi="Times New Roman"/>
          <w:sz w:val="28"/>
          <w:szCs w:val="28"/>
          <w:lang w:bidi="ru-RU"/>
        </w:rPr>
      </w:pPr>
      <w:bookmarkStart w:id="19" w:name="_Hlk39156694"/>
      <w:r w:rsidRPr="00F2542F">
        <w:rPr>
          <w:rFonts w:ascii="Times New Roman" w:eastAsia="Microsoft Sans Serif" w:hAnsi="Times New Roman"/>
          <w:sz w:val="28"/>
          <w:szCs w:val="28"/>
          <w:lang w:bidi="ru-RU"/>
        </w:rPr>
        <w:lastRenderedPageBreak/>
        <w:t xml:space="preserve">Кусум </w:t>
      </w:r>
      <w:proofErr w:type="spellStart"/>
      <w:r w:rsidRPr="00F2542F">
        <w:rPr>
          <w:rFonts w:ascii="Times New Roman" w:eastAsia="Microsoft Sans Serif" w:hAnsi="Times New Roman"/>
          <w:sz w:val="28"/>
          <w:szCs w:val="28"/>
          <w:lang w:bidi="ru-RU"/>
        </w:rPr>
        <w:t>Хелткер</w:t>
      </w:r>
      <w:proofErr w:type="spellEnd"/>
      <w:r w:rsidRPr="00F2542F">
        <w:rPr>
          <w:rFonts w:ascii="Times New Roman" w:eastAsia="Microsoft Sans Serif" w:hAnsi="Times New Roman"/>
          <w:sz w:val="28"/>
          <w:szCs w:val="28"/>
          <w:lang w:bidi="ru-RU"/>
        </w:rPr>
        <w:t xml:space="preserve"> </w:t>
      </w:r>
      <w:proofErr w:type="spellStart"/>
      <w:r w:rsidRPr="00F2542F">
        <w:rPr>
          <w:rFonts w:ascii="Times New Roman" w:eastAsia="Microsoft Sans Serif" w:hAnsi="Times New Roman"/>
          <w:sz w:val="28"/>
          <w:szCs w:val="28"/>
          <w:lang w:bidi="ru-RU"/>
        </w:rPr>
        <w:t>Пвт</w:t>
      </w:r>
      <w:proofErr w:type="spellEnd"/>
      <w:r w:rsidRPr="00F2542F">
        <w:rPr>
          <w:rFonts w:ascii="Times New Roman" w:eastAsia="Microsoft Sans Serif" w:hAnsi="Times New Roman"/>
          <w:sz w:val="28"/>
          <w:szCs w:val="28"/>
          <w:lang w:bidi="ru-RU"/>
        </w:rPr>
        <w:t xml:space="preserve">. Лтд., </w:t>
      </w:r>
      <w:r w:rsidR="004954E1" w:rsidRPr="00F2542F">
        <w:rPr>
          <w:rFonts w:ascii="Times New Roman" w:eastAsia="Microsoft Sans Serif" w:hAnsi="Times New Roman"/>
          <w:sz w:val="28"/>
          <w:szCs w:val="28"/>
          <w:lang w:bidi="ru-RU"/>
        </w:rPr>
        <w:t xml:space="preserve">СП 289 (А), </w:t>
      </w:r>
      <w:r w:rsidR="007E3EF3" w:rsidRPr="00F2542F">
        <w:rPr>
          <w:rFonts w:ascii="Times New Roman" w:eastAsia="Microsoft Sans Serif" w:hAnsi="Times New Roman"/>
          <w:sz w:val="28"/>
          <w:szCs w:val="28"/>
          <w:lang w:bidi="ru-RU"/>
        </w:rPr>
        <w:t>РИИКО</w:t>
      </w:r>
      <w:r w:rsidR="004954E1" w:rsidRPr="00F2542F">
        <w:rPr>
          <w:rFonts w:ascii="Times New Roman" w:eastAsia="Microsoft Sans Serif" w:hAnsi="Times New Roman"/>
          <w:sz w:val="28"/>
          <w:szCs w:val="28"/>
          <w:lang w:bidi="ru-RU"/>
        </w:rPr>
        <w:t xml:space="preserve"> </w:t>
      </w:r>
      <w:proofErr w:type="spellStart"/>
      <w:r w:rsidR="004954E1" w:rsidRPr="00F2542F">
        <w:rPr>
          <w:rFonts w:ascii="Times New Roman" w:eastAsia="Microsoft Sans Serif" w:hAnsi="Times New Roman"/>
          <w:sz w:val="28"/>
          <w:szCs w:val="28"/>
          <w:lang w:bidi="ru-RU"/>
        </w:rPr>
        <w:t>Индл</w:t>
      </w:r>
      <w:proofErr w:type="spellEnd"/>
      <w:r w:rsidR="004954E1" w:rsidRPr="00F2542F">
        <w:rPr>
          <w:rFonts w:ascii="Times New Roman" w:eastAsia="Microsoft Sans Serif" w:hAnsi="Times New Roman"/>
          <w:sz w:val="28"/>
          <w:szCs w:val="28"/>
          <w:lang w:bidi="ru-RU"/>
        </w:rPr>
        <w:t xml:space="preserve">. </w:t>
      </w:r>
      <w:proofErr w:type="spellStart"/>
      <w:r w:rsidR="004954E1" w:rsidRPr="00F2542F">
        <w:rPr>
          <w:rFonts w:ascii="Times New Roman" w:eastAsia="Microsoft Sans Serif" w:hAnsi="Times New Roman"/>
          <w:sz w:val="28"/>
          <w:szCs w:val="28"/>
          <w:lang w:bidi="ru-RU"/>
        </w:rPr>
        <w:t>Ареа</w:t>
      </w:r>
      <w:proofErr w:type="spellEnd"/>
      <w:r w:rsidR="004954E1" w:rsidRPr="00F2542F">
        <w:rPr>
          <w:rFonts w:ascii="Times New Roman" w:eastAsia="Microsoft Sans Serif" w:hAnsi="Times New Roman"/>
          <w:sz w:val="28"/>
          <w:szCs w:val="28"/>
          <w:lang w:bidi="ru-RU"/>
        </w:rPr>
        <w:t xml:space="preserve"> </w:t>
      </w:r>
      <w:proofErr w:type="spellStart"/>
      <w:r w:rsidR="004954E1" w:rsidRPr="00F2542F">
        <w:rPr>
          <w:rFonts w:ascii="Times New Roman" w:eastAsia="Microsoft Sans Serif" w:hAnsi="Times New Roman"/>
          <w:sz w:val="28"/>
          <w:szCs w:val="28"/>
          <w:lang w:bidi="ru-RU"/>
        </w:rPr>
        <w:t>Чопанки</w:t>
      </w:r>
      <w:proofErr w:type="spellEnd"/>
      <w:r w:rsidR="004954E1" w:rsidRPr="00F2542F">
        <w:rPr>
          <w:rFonts w:ascii="Times New Roman" w:eastAsia="Microsoft Sans Serif" w:hAnsi="Times New Roman"/>
          <w:sz w:val="28"/>
          <w:szCs w:val="28"/>
          <w:lang w:bidi="ru-RU"/>
        </w:rPr>
        <w:t xml:space="preserve">, </w:t>
      </w:r>
      <w:proofErr w:type="spellStart"/>
      <w:r w:rsidR="004954E1" w:rsidRPr="00F2542F">
        <w:rPr>
          <w:rFonts w:ascii="Times New Roman" w:eastAsia="Microsoft Sans Serif" w:hAnsi="Times New Roman"/>
          <w:sz w:val="28"/>
          <w:szCs w:val="28"/>
          <w:lang w:bidi="ru-RU"/>
        </w:rPr>
        <w:t>Бхивади</w:t>
      </w:r>
      <w:proofErr w:type="spellEnd"/>
      <w:r w:rsidR="004954E1" w:rsidRPr="00F2542F">
        <w:rPr>
          <w:rFonts w:ascii="Times New Roman" w:eastAsia="Microsoft Sans Serif" w:hAnsi="Times New Roman"/>
          <w:sz w:val="28"/>
          <w:szCs w:val="28"/>
          <w:lang w:bidi="ru-RU"/>
        </w:rPr>
        <w:t xml:space="preserve"> (Радж.), </w:t>
      </w:r>
      <w:r w:rsidR="007E3EF3" w:rsidRPr="00F2542F">
        <w:rPr>
          <w:rFonts w:ascii="Times New Roman" w:eastAsia="Microsoft Sans Serif" w:hAnsi="Times New Roman"/>
          <w:sz w:val="28"/>
          <w:szCs w:val="28"/>
          <w:lang w:bidi="ru-RU"/>
        </w:rPr>
        <w:t>Индия</w:t>
      </w:r>
    </w:p>
    <w:p w14:paraId="76D1B5E7" w14:textId="630FEDFC" w:rsidR="00DC2BD6" w:rsidRPr="00F2542F" w:rsidRDefault="00870BA9" w:rsidP="00A54FC7">
      <w:pPr>
        <w:pStyle w:val="ac"/>
        <w:jc w:val="both"/>
        <w:rPr>
          <w:rFonts w:ascii="Times New Roman" w:eastAsia="Microsoft Sans Serif" w:hAnsi="Times New Roman"/>
          <w:sz w:val="28"/>
          <w:szCs w:val="28"/>
          <w:lang w:bidi="ru-RU"/>
        </w:rPr>
      </w:pPr>
      <w:r w:rsidRPr="00F2542F">
        <w:rPr>
          <w:rFonts w:ascii="Times New Roman" w:eastAsia="Microsoft Sans Serif" w:hAnsi="Times New Roman"/>
          <w:sz w:val="28"/>
          <w:szCs w:val="28"/>
          <w:lang w:bidi="ru-RU"/>
        </w:rPr>
        <w:t xml:space="preserve">Тел: </w:t>
      </w:r>
      <w:r w:rsidR="00DC2BD6" w:rsidRPr="00F2542F">
        <w:rPr>
          <w:rFonts w:ascii="Times New Roman" w:eastAsia="Microsoft Sans Serif" w:hAnsi="Times New Roman"/>
          <w:sz w:val="28"/>
          <w:szCs w:val="28"/>
          <w:lang w:bidi="ru-RU"/>
        </w:rPr>
        <w:t>+91-1493-</w:t>
      </w:r>
      <w:r w:rsidR="009E5A30" w:rsidRPr="00F2542F">
        <w:rPr>
          <w:rFonts w:ascii="Times New Roman" w:eastAsia="Microsoft Sans Serif" w:hAnsi="Times New Roman"/>
          <w:sz w:val="28"/>
          <w:szCs w:val="28"/>
          <w:lang w:bidi="ru-RU"/>
        </w:rPr>
        <w:t>298233</w:t>
      </w:r>
    </w:p>
    <w:p w14:paraId="663C46B1" w14:textId="0ABA0919" w:rsidR="00870BA9" w:rsidRPr="00F2542F" w:rsidRDefault="00870BA9" w:rsidP="00A54FC7">
      <w:pPr>
        <w:spacing w:after="0" w:line="240" w:lineRule="auto"/>
        <w:jc w:val="both"/>
        <w:rPr>
          <w:rFonts w:ascii="Times New Roman" w:eastAsia="Microsoft Sans Serif" w:hAnsi="Times New Roman"/>
          <w:sz w:val="28"/>
          <w:szCs w:val="28"/>
          <w:lang w:bidi="ru-RU"/>
        </w:rPr>
      </w:pPr>
      <w:r w:rsidRPr="00F2542F">
        <w:rPr>
          <w:rFonts w:ascii="Times New Roman" w:eastAsia="Microsoft Sans Serif" w:hAnsi="Times New Roman"/>
          <w:sz w:val="28"/>
          <w:szCs w:val="28"/>
          <w:lang w:bidi="ru-RU"/>
        </w:rPr>
        <w:t xml:space="preserve">факс: </w:t>
      </w:r>
      <w:r w:rsidR="00DC2BD6" w:rsidRPr="00F2542F">
        <w:rPr>
          <w:rFonts w:ascii="Times New Roman" w:eastAsia="Microsoft Sans Serif" w:hAnsi="Times New Roman"/>
          <w:sz w:val="28"/>
          <w:szCs w:val="28"/>
          <w:lang w:bidi="ru-RU"/>
        </w:rPr>
        <w:t>+91-1493-</w:t>
      </w:r>
      <w:r w:rsidR="009E5A30" w:rsidRPr="00F2542F">
        <w:rPr>
          <w:rFonts w:ascii="Times New Roman" w:eastAsia="Microsoft Sans Serif" w:hAnsi="Times New Roman"/>
          <w:sz w:val="28"/>
          <w:szCs w:val="28"/>
          <w:lang w:bidi="ru-RU"/>
        </w:rPr>
        <w:t>298234</w:t>
      </w:r>
    </w:p>
    <w:p w14:paraId="3170E42C" w14:textId="77777777" w:rsidR="00870BA9" w:rsidRPr="00F2542F" w:rsidRDefault="00870BA9" w:rsidP="00A54FC7">
      <w:pPr>
        <w:pStyle w:val="Style5"/>
        <w:widowControl/>
        <w:tabs>
          <w:tab w:val="left" w:pos="7371"/>
        </w:tabs>
        <w:spacing w:line="240" w:lineRule="auto"/>
        <w:rPr>
          <w:rFonts w:eastAsia="Microsoft Sans Serif"/>
          <w:sz w:val="28"/>
          <w:szCs w:val="28"/>
          <w:lang w:eastAsia="en-US" w:bidi="ru-RU"/>
        </w:rPr>
      </w:pPr>
      <w:r w:rsidRPr="00F2542F">
        <w:rPr>
          <w:rFonts w:eastAsia="Microsoft Sans Serif"/>
          <w:sz w:val="28"/>
          <w:szCs w:val="28"/>
          <w:lang w:eastAsia="en-US" w:bidi="ru-RU"/>
        </w:rPr>
        <w:t xml:space="preserve">Адрес электронной почты: </w:t>
      </w:r>
      <w:hyperlink r:id="rId9" w:history="1">
        <w:r w:rsidRPr="00F2542F">
          <w:rPr>
            <w:rFonts w:eastAsia="Microsoft Sans Serif"/>
            <w:sz w:val="28"/>
            <w:szCs w:val="28"/>
            <w:lang w:eastAsia="en-US" w:bidi="ru-RU"/>
          </w:rPr>
          <w:t>info@kusum.com</w:t>
        </w:r>
      </w:hyperlink>
    </w:p>
    <w:bookmarkEnd w:id="19"/>
    <w:p w14:paraId="52EE26BA" w14:textId="77777777" w:rsidR="007D681B" w:rsidRPr="00F2542F" w:rsidRDefault="007D681B" w:rsidP="00A54FC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55096FF" w14:textId="77777777" w:rsidR="00D76048" w:rsidRPr="00F2542F" w:rsidRDefault="005A3C81" w:rsidP="00A54FC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2542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Держатель</w:t>
      </w:r>
      <w:r w:rsidR="00D76048" w:rsidRPr="00F2542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регистрационного удостоверения</w:t>
      </w:r>
    </w:p>
    <w:p w14:paraId="78E346B1" w14:textId="77777777" w:rsidR="00F75B0F" w:rsidRPr="00F2542F" w:rsidRDefault="00F75B0F" w:rsidP="00F75B0F">
      <w:pPr>
        <w:pStyle w:val="Style5"/>
        <w:tabs>
          <w:tab w:val="left" w:pos="7371"/>
        </w:tabs>
        <w:rPr>
          <w:rFonts w:eastAsia="Microsoft Sans Serif"/>
          <w:bCs/>
          <w:sz w:val="28"/>
          <w:szCs w:val="28"/>
          <w:lang w:val="uk-UA" w:bidi="ru-RU"/>
        </w:rPr>
      </w:pPr>
      <w:proofErr w:type="spellStart"/>
      <w:r w:rsidRPr="00F2542F">
        <w:rPr>
          <w:rFonts w:eastAsia="Microsoft Sans Serif"/>
          <w:bCs/>
          <w:sz w:val="28"/>
          <w:szCs w:val="28"/>
          <w:lang w:val="uk-UA" w:bidi="ru-RU"/>
        </w:rPr>
        <w:t>Кусум</w:t>
      </w:r>
      <w:proofErr w:type="spellEnd"/>
      <w:r w:rsidRPr="00F2542F">
        <w:rPr>
          <w:rFonts w:eastAsia="Microsoft Sans Serif"/>
          <w:bCs/>
          <w:sz w:val="28"/>
          <w:szCs w:val="28"/>
          <w:lang w:val="uk-UA" w:bidi="ru-RU"/>
        </w:rPr>
        <w:t xml:space="preserve"> </w:t>
      </w:r>
      <w:proofErr w:type="spellStart"/>
      <w:r w:rsidRPr="00F2542F">
        <w:rPr>
          <w:rFonts w:eastAsia="Microsoft Sans Serif"/>
          <w:bCs/>
          <w:sz w:val="28"/>
          <w:szCs w:val="28"/>
          <w:lang w:val="uk-UA" w:bidi="ru-RU"/>
        </w:rPr>
        <w:t>Хелткер</w:t>
      </w:r>
      <w:proofErr w:type="spellEnd"/>
      <w:r w:rsidRPr="00F2542F">
        <w:rPr>
          <w:rFonts w:eastAsia="Microsoft Sans Serif"/>
          <w:bCs/>
          <w:sz w:val="28"/>
          <w:szCs w:val="28"/>
          <w:lang w:val="uk-UA" w:bidi="ru-RU"/>
        </w:rPr>
        <w:t xml:space="preserve"> </w:t>
      </w:r>
      <w:proofErr w:type="spellStart"/>
      <w:r w:rsidRPr="00F2542F">
        <w:rPr>
          <w:rFonts w:eastAsia="Microsoft Sans Serif"/>
          <w:bCs/>
          <w:sz w:val="28"/>
          <w:szCs w:val="28"/>
          <w:lang w:val="uk-UA" w:bidi="ru-RU"/>
        </w:rPr>
        <w:t>Пвт</w:t>
      </w:r>
      <w:proofErr w:type="spellEnd"/>
      <w:r w:rsidRPr="00F2542F">
        <w:rPr>
          <w:rFonts w:eastAsia="Microsoft Sans Serif"/>
          <w:bCs/>
          <w:sz w:val="28"/>
          <w:szCs w:val="28"/>
          <w:lang w:val="uk-UA" w:bidi="ru-RU"/>
        </w:rPr>
        <w:t xml:space="preserve">. </w:t>
      </w:r>
      <w:proofErr w:type="spellStart"/>
      <w:r w:rsidRPr="00F2542F">
        <w:rPr>
          <w:rFonts w:eastAsia="Microsoft Sans Serif"/>
          <w:bCs/>
          <w:sz w:val="28"/>
          <w:szCs w:val="28"/>
          <w:lang w:val="uk-UA" w:bidi="ru-RU"/>
        </w:rPr>
        <w:t>Лтд</w:t>
      </w:r>
      <w:proofErr w:type="spellEnd"/>
      <w:r w:rsidRPr="00F2542F">
        <w:rPr>
          <w:rFonts w:eastAsia="Microsoft Sans Serif"/>
          <w:bCs/>
          <w:sz w:val="28"/>
          <w:szCs w:val="28"/>
          <w:lang w:val="uk-UA" w:bidi="ru-RU"/>
        </w:rPr>
        <w:t xml:space="preserve">., </w:t>
      </w:r>
    </w:p>
    <w:p w14:paraId="421BE897" w14:textId="77777777" w:rsidR="00F75B0F" w:rsidRPr="00F2542F" w:rsidRDefault="00F75B0F" w:rsidP="00F75B0F">
      <w:pPr>
        <w:pStyle w:val="Style5"/>
        <w:tabs>
          <w:tab w:val="left" w:pos="7371"/>
        </w:tabs>
        <w:rPr>
          <w:rFonts w:eastAsia="Microsoft Sans Serif"/>
          <w:bCs/>
          <w:sz w:val="28"/>
          <w:szCs w:val="28"/>
          <w:lang w:val="uk-UA" w:bidi="ru-RU"/>
        </w:rPr>
      </w:pPr>
      <w:r w:rsidRPr="00F2542F">
        <w:rPr>
          <w:rFonts w:eastAsia="Microsoft Sans Serif"/>
          <w:bCs/>
          <w:sz w:val="28"/>
          <w:szCs w:val="28"/>
          <w:lang w:val="uk-UA" w:bidi="ru-RU"/>
        </w:rPr>
        <w:t xml:space="preserve">Д-158A, </w:t>
      </w:r>
      <w:proofErr w:type="spellStart"/>
      <w:r w:rsidRPr="00F2542F">
        <w:rPr>
          <w:rFonts w:eastAsia="Microsoft Sans Serif"/>
          <w:bCs/>
          <w:sz w:val="28"/>
          <w:szCs w:val="28"/>
          <w:lang w:val="uk-UA" w:bidi="ru-RU"/>
        </w:rPr>
        <w:t>Окхла</w:t>
      </w:r>
      <w:proofErr w:type="spellEnd"/>
      <w:r w:rsidRPr="00F2542F">
        <w:rPr>
          <w:rFonts w:eastAsia="Microsoft Sans Serif"/>
          <w:bCs/>
          <w:sz w:val="28"/>
          <w:szCs w:val="28"/>
          <w:lang w:val="uk-UA" w:bidi="ru-RU"/>
        </w:rPr>
        <w:t xml:space="preserve"> </w:t>
      </w:r>
      <w:proofErr w:type="spellStart"/>
      <w:r w:rsidRPr="00F2542F">
        <w:rPr>
          <w:rFonts w:eastAsia="Microsoft Sans Serif"/>
          <w:bCs/>
          <w:sz w:val="28"/>
          <w:szCs w:val="28"/>
          <w:lang w:val="uk-UA" w:bidi="ru-RU"/>
        </w:rPr>
        <w:t>Индастриал</w:t>
      </w:r>
      <w:proofErr w:type="spellEnd"/>
      <w:r w:rsidRPr="00F2542F">
        <w:rPr>
          <w:rFonts w:eastAsia="Microsoft Sans Serif"/>
          <w:bCs/>
          <w:sz w:val="28"/>
          <w:szCs w:val="28"/>
          <w:lang w:val="uk-UA" w:bidi="ru-RU"/>
        </w:rPr>
        <w:t xml:space="preserve"> </w:t>
      </w:r>
      <w:proofErr w:type="spellStart"/>
      <w:r w:rsidRPr="00F2542F">
        <w:rPr>
          <w:rFonts w:eastAsia="Microsoft Sans Serif"/>
          <w:bCs/>
          <w:sz w:val="28"/>
          <w:szCs w:val="28"/>
          <w:lang w:val="uk-UA" w:bidi="ru-RU"/>
        </w:rPr>
        <w:t>Ареа</w:t>
      </w:r>
      <w:proofErr w:type="spellEnd"/>
      <w:r w:rsidRPr="00F2542F">
        <w:rPr>
          <w:rFonts w:eastAsia="Microsoft Sans Serif"/>
          <w:bCs/>
          <w:sz w:val="28"/>
          <w:szCs w:val="28"/>
          <w:lang w:val="uk-UA" w:bidi="ru-RU"/>
        </w:rPr>
        <w:t>, Фаза-I, Нью-</w:t>
      </w:r>
      <w:proofErr w:type="spellStart"/>
      <w:r w:rsidRPr="00F2542F">
        <w:rPr>
          <w:rFonts w:eastAsia="Microsoft Sans Serif"/>
          <w:bCs/>
          <w:sz w:val="28"/>
          <w:szCs w:val="28"/>
          <w:lang w:val="uk-UA" w:bidi="ru-RU"/>
        </w:rPr>
        <w:t>Дели</w:t>
      </w:r>
      <w:proofErr w:type="spellEnd"/>
      <w:r w:rsidRPr="00F2542F">
        <w:rPr>
          <w:rFonts w:eastAsia="Microsoft Sans Serif"/>
          <w:bCs/>
          <w:sz w:val="28"/>
          <w:szCs w:val="28"/>
          <w:lang w:val="uk-UA" w:bidi="ru-RU"/>
        </w:rPr>
        <w:t xml:space="preserve"> 110020, </w:t>
      </w:r>
      <w:proofErr w:type="spellStart"/>
      <w:r w:rsidRPr="00F2542F">
        <w:rPr>
          <w:rFonts w:eastAsia="Microsoft Sans Serif"/>
          <w:bCs/>
          <w:sz w:val="28"/>
          <w:szCs w:val="28"/>
          <w:lang w:val="uk-UA" w:bidi="ru-RU"/>
        </w:rPr>
        <w:t>Индия</w:t>
      </w:r>
      <w:proofErr w:type="spellEnd"/>
    </w:p>
    <w:p w14:paraId="43B6BF19" w14:textId="77777777" w:rsidR="00F75B0F" w:rsidRPr="00F2542F" w:rsidRDefault="00F75B0F" w:rsidP="00F75B0F">
      <w:pPr>
        <w:pStyle w:val="Style5"/>
        <w:tabs>
          <w:tab w:val="left" w:pos="7371"/>
        </w:tabs>
        <w:rPr>
          <w:rFonts w:eastAsia="Microsoft Sans Serif"/>
          <w:bCs/>
          <w:sz w:val="28"/>
          <w:szCs w:val="28"/>
          <w:lang w:val="uk-UA" w:bidi="ru-RU"/>
        </w:rPr>
      </w:pPr>
      <w:proofErr w:type="spellStart"/>
      <w:r w:rsidRPr="00F2542F">
        <w:rPr>
          <w:rFonts w:eastAsia="Microsoft Sans Serif"/>
          <w:bCs/>
          <w:sz w:val="28"/>
          <w:szCs w:val="28"/>
          <w:lang w:val="uk-UA" w:bidi="ru-RU"/>
        </w:rPr>
        <w:t>Тел</w:t>
      </w:r>
      <w:proofErr w:type="spellEnd"/>
      <w:r w:rsidRPr="00F2542F">
        <w:rPr>
          <w:rFonts w:eastAsia="Microsoft Sans Serif"/>
          <w:bCs/>
          <w:sz w:val="28"/>
          <w:szCs w:val="28"/>
          <w:lang w:val="uk-UA" w:bidi="ru-RU"/>
        </w:rPr>
        <w:t>: +91-11-41005147</w:t>
      </w:r>
    </w:p>
    <w:p w14:paraId="54CDFE8B" w14:textId="77777777" w:rsidR="00F75B0F" w:rsidRPr="00F2542F" w:rsidRDefault="00F75B0F" w:rsidP="00F75B0F">
      <w:pPr>
        <w:pStyle w:val="Style5"/>
        <w:tabs>
          <w:tab w:val="left" w:pos="7371"/>
        </w:tabs>
        <w:rPr>
          <w:rFonts w:eastAsia="Microsoft Sans Serif"/>
          <w:bCs/>
          <w:sz w:val="28"/>
          <w:szCs w:val="28"/>
          <w:lang w:val="uk-UA" w:bidi="ru-RU"/>
        </w:rPr>
      </w:pPr>
      <w:r w:rsidRPr="00F2542F">
        <w:rPr>
          <w:rFonts w:eastAsia="Microsoft Sans Serif"/>
          <w:bCs/>
          <w:sz w:val="28"/>
          <w:szCs w:val="28"/>
          <w:lang w:val="uk-UA" w:bidi="ru-RU"/>
        </w:rPr>
        <w:t>факс: +91-11-40527575</w:t>
      </w:r>
    </w:p>
    <w:p w14:paraId="7DAAF9E0" w14:textId="77777777" w:rsidR="00F75B0F" w:rsidRPr="00F2542F" w:rsidRDefault="00F75B0F" w:rsidP="00F75B0F">
      <w:pPr>
        <w:pStyle w:val="Style5"/>
        <w:tabs>
          <w:tab w:val="left" w:pos="7371"/>
        </w:tabs>
        <w:rPr>
          <w:rFonts w:eastAsia="Microsoft Sans Serif"/>
          <w:bCs/>
          <w:sz w:val="28"/>
          <w:szCs w:val="28"/>
          <w:lang w:val="uk-UA" w:bidi="ru-RU"/>
        </w:rPr>
      </w:pPr>
      <w:r w:rsidRPr="00F2542F">
        <w:rPr>
          <w:rFonts w:eastAsia="Microsoft Sans Serif"/>
          <w:bCs/>
          <w:sz w:val="28"/>
          <w:szCs w:val="28"/>
          <w:lang w:bidi="ru-RU"/>
        </w:rPr>
        <w:t xml:space="preserve">Адрес электронной почты: </w:t>
      </w:r>
      <w:hyperlink r:id="rId10" w:history="1">
        <w:r w:rsidRPr="00F2542F">
          <w:rPr>
            <w:rStyle w:val="af"/>
            <w:rFonts w:eastAsia="Microsoft Sans Serif"/>
            <w:bCs/>
            <w:sz w:val="28"/>
            <w:szCs w:val="28"/>
            <w:lang w:bidi="ru-RU"/>
          </w:rPr>
          <w:t>info@kusum.com</w:t>
        </w:r>
      </w:hyperlink>
    </w:p>
    <w:p w14:paraId="41CEC9C0" w14:textId="77777777" w:rsidR="007D681B" w:rsidRPr="00F2542F" w:rsidRDefault="007D681B" w:rsidP="00A54F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51EB1A1" w14:textId="77777777" w:rsidR="00575348" w:rsidRPr="00F2542F" w:rsidRDefault="00380974" w:rsidP="00A54FC7">
      <w:pPr>
        <w:pStyle w:val="23"/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  <w:lang w:eastAsia="de-DE"/>
        </w:rPr>
      </w:pPr>
      <w:r w:rsidRPr="00F2542F">
        <w:rPr>
          <w:rFonts w:ascii="Times New Roman" w:hAnsi="Times New Roman"/>
          <w:b/>
          <w:iCs/>
          <w:sz w:val="28"/>
          <w:szCs w:val="28"/>
          <w:lang w:val="kk-KZ"/>
        </w:rPr>
        <w:t xml:space="preserve">Наименование, адрес и контактные данные  (телефон,  факс,  электронная  почта) организации </w:t>
      </w:r>
      <w:r w:rsidRPr="00F2542F">
        <w:rPr>
          <w:rFonts w:ascii="Times New Roman" w:hAnsi="Times New Roman"/>
          <w:b/>
          <w:iCs/>
          <w:sz w:val="28"/>
          <w:szCs w:val="28"/>
        </w:rPr>
        <w:t xml:space="preserve">на территории Республики Казахстан, принимающей претензии (предложения)  по качеству лекарственных  средств  от потребителей и  </w:t>
      </w:r>
      <w:proofErr w:type="spellStart"/>
      <w:r w:rsidRPr="00F2542F">
        <w:rPr>
          <w:rFonts w:ascii="Times New Roman" w:hAnsi="Times New Roman"/>
          <w:b/>
          <w:iCs/>
          <w:sz w:val="28"/>
          <w:szCs w:val="28"/>
          <w:lang w:val="de-DE" w:eastAsia="de-DE"/>
        </w:rPr>
        <w:t>ответственной</w:t>
      </w:r>
      <w:proofErr w:type="spellEnd"/>
      <w:r w:rsidRPr="00F2542F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F2542F">
        <w:rPr>
          <w:rFonts w:ascii="Times New Roman" w:hAnsi="Times New Roman"/>
          <w:b/>
          <w:iCs/>
          <w:sz w:val="28"/>
          <w:szCs w:val="28"/>
          <w:lang w:val="de-DE" w:eastAsia="de-DE"/>
        </w:rPr>
        <w:t>за</w:t>
      </w:r>
      <w:proofErr w:type="spellEnd"/>
      <w:r w:rsidRPr="00F2542F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F2542F">
        <w:rPr>
          <w:rFonts w:ascii="Times New Roman" w:hAnsi="Times New Roman"/>
          <w:b/>
          <w:iCs/>
          <w:sz w:val="28"/>
          <w:szCs w:val="28"/>
          <w:lang w:val="de-DE" w:eastAsia="de-DE"/>
        </w:rPr>
        <w:t>пострегистрационное</w:t>
      </w:r>
      <w:proofErr w:type="spellEnd"/>
      <w:r w:rsidRPr="00F2542F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F2542F">
        <w:rPr>
          <w:rFonts w:ascii="Times New Roman" w:hAnsi="Times New Roman"/>
          <w:b/>
          <w:iCs/>
          <w:sz w:val="28"/>
          <w:szCs w:val="28"/>
          <w:lang w:val="de-DE" w:eastAsia="de-DE"/>
        </w:rPr>
        <w:t>наблюдение</w:t>
      </w:r>
      <w:proofErr w:type="spellEnd"/>
      <w:r w:rsidRPr="00F2542F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F2542F">
        <w:rPr>
          <w:rFonts w:ascii="Times New Roman" w:hAnsi="Times New Roman"/>
          <w:b/>
          <w:iCs/>
          <w:sz w:val="28"/>
          <w:szCs w:val="28"/>
          <w:lang w:val="de-DE" w:eastAsia="de-DE"/>
        </w:rPr>
        <w:t>за</w:t>
      </w:r>
      <w:proofErr w:type="spellEnd"/>
      <w:r w:rsidRPr="00F2542F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F2542F">
        <w:rPr>
          <w:rFonts w:ascii="Times New Roman" w:hAnsi="Times New Roman"/>
          <w:b/>
          <w:iCs/>
          <w:sz w:val="28"/>
          <w:szCs w:val="28"/>
          <w:lang w:val="de-DE" w:eastAsia="de-DE"/>
        </w:rPr>
        <w:t>безопасностью</w:t>
      </w:r>
      <w:proofErr w:type="spellEnd"/>
      <w:r w:rsidRPr="00F2542F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F2542F">
        <w:rPr>
          <w:rFonts w:ascii="Times New Roman" w:hAnsi="Times New Roman"/>
          <w:b/>
          <w:iCs/>
          <w:sz w:val="28"/>
          <w:szCs w:val="28"/>
          <w:lang w:val="de-DE" w:eastAsia="de-DE"/>
        </w:rPr>
        <w:t>лекарственного</w:t>
      </w:r>
      <w:proofErr w:type="spellEnd"/>
      <w:r w:rsidRPr="00F2542F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F2542F">
        <w:rPr>
          <w:rFonts w:ascii="Times New Roman" w:hAnsi="Times New Roman"/>
          <w:b/>
          <w:iCs/>
          <w:sz w:val="28"/>
          <w:szCs w:val="28"/>
          <w:lang w:val="de-DE" w:eastAsia="de-DE"/>
        </w:rPr>
        <w:t>средства</w:t>
      </w:r>
      <w:proofErr w:type="spellEnd"/>
      <w:r w:rsidRPr="00F2542F">
        <w:rPr>
          <w:rFonts w:ascii="Times New Roman" w:hAnsi="Times New Roman"/>
          <w:b/>
          <w:sz w:val="28"/>
          <w:szCs w:val="28"/>
          <w:lang w:val="de-DE" w:eastAsia="de-DE"/>
        </w:rPr>
        <w:t xml:space="preserve"> </w:t>
      </w:r>
    </w:p>
    <w:p w14:paraId="75913006" w14:textId="77777777" w:rsidR="004A3A04" w:rsidRPr="00F2542F" w:rsidRDefault="004A3A04" w:rsidP="00A54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Sans Serif" w:hAnsi="Times New Roman"/>
          <w:sz w:val="28"/>
          <w:szCs w:val="28"/>
          <w:lang w:eastAsia="ru-RU" w:bidi="ru-RU"/>
        </w:rPr>
      </w:pPr>
      <w:bookmarkStart w:id="20" w:name="_Hlk34215133"/>
      <w:r w:rsidRPr="00F2542F">
        <w:rPr>
          <w:rFonts w:ascii="Times New Roman" w:eastAsia="Microsoft Sans Serif" w:hAnsi="Times New Roman"/>
          <w:sz w:val="28"/>
          <w:szCs w:val="28"/>
          <w:lang w:eastAsia="ru-RU" w:bidi="ru-RU"/>
        </w:rPr>
        <w:t>ТОО «</w:t>
      </w:r>
      <w:proofErr w:type="spellStart"/>
      <w:r w:rsidRPr="00F2542F">
        <w:rPr>
          <w:rFonts w:ascii="Times New Roman" w:eastAsia="Microsoft Sans Serif" w:hAnsi="Times New Roman"/>
          <w:sz w:val="28"/>
          <w:szCs w:val="28"/>
          <w:lang w:eastAsia="ru-RU" w:bidi="ru-RU"/>
        </w:rPr>
        <w:t>Дәрі</w:t>
      </w:r>
      <w:proofErr w:type="spellEnd"/>
      <w:r w:rsidRPr="00F2542F"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-Фарм (Казахстан)», г. Алматы, </w:t>
      </w:r>
      <w:r w:rsidRPr="00F2542F">
        <w:rPr>
          <w:rFonts w:ascii="Times New Roman" w:eastAsia="Microsoft Sans Serif" w:hAnsi="Times New Roman"/>
          <w:sz w:val="28"/>
          <w:szCs w:val="28"/>
          <w:lang w:val="kk-KZ" w:eastAsia="ru-RU" w:bidi="ru-RU"/>
        </w:rPr>
        <w:t>улица Хаджи Мукана, 22/5</w:t>
      </w:r>
      <w:r w:rsidRPr="00F2542F">
        <w:rPr>
          <w:rFonts w:ascii="Times New Roman" w:eastAsia="Microsoft Sans Serif" w:hAnsi="Times New Roman"/>
          <w:sz w:val="28"/>
          <w:szCs w:val="28"/>
          <w:lang w:eastAsia="ru-RU" w:bidi="ru-RU"/>
        </w:rPr>
        <w:t>, БЦ «Хан-Тенгри».</w:t>
      </w:r>
    </w:p>
    <w:bookmarkEnd w:id="20"/>
    <w:p w14:paraId="5DEC3B68" w14:textId="77777777" w:rsidR="00870BA9" w:rsidRPr="00F2542F" w:rsidRDefault="00870BA9" w:rsidP="00A54FC7">
      <w:pPr>
        <w:pStyle w:val="Style5"/>
        <w:widowControl/>
        <w:tabs>
          <w:tab w:val="left" w:pos="7371"/>
        </w:tabs>
        <w:spacing w:line="240" w:lineRule="auto"/>
        <w:rPr>
          <w:rFonts w:eastAsia="Microsoft Sans Serif"/>
          <w:sz w:val="28"/>
          <w:szCs w:val="28"/>
          <w:lang w:bidi="ru-RU"/>
        </w:rPr>
      </w:pPr>
      <w:r w:rsidRPr="00F2542F">
        <w:rPr>
          <w:rFonts w:eastAsia="Microsoft Sans Serif"/>
          <w:sz w:val="28"/>
          <w:szCs w:val="28"/>
          <w:lang w:bidi="ru-RU"/>
        </w:rPr>
        <w:t>Тел/факс: 8(727) 295-26-50 </w:t>
      </w:r>
    </w:p>
    <w:p w14:paraId="4AAFEDE8" w14:textId="77777777" w:rsidR="00870BA9" w:rsidRPr="00A54FC7" w:rsidRDefault="00870BA9" w:rsidP="00A54FC7">
      <w:pPr>
        <w:pStyle w:val="Style5"/>
        <w:widowControl/>
        <w:tabs>
          <w:tab w:val="left" w:pos="7371"/>
        </w:tabs>
        <w:spacing w:line="240" w:lineRule="auto"/>
        <w:rPr>
          <w:rFonts w:eastAsia="Microsoft Sans Serif"/>
          <w:sz w:val="28"/>
          <w:szCs w:val="28"/>
          <w:lang w:bidi="ru-RU"/>
        </w:rPr>
      </w:pPr>
      <w:r w:rsidRPr="00F2542F">
        <w:rPr>
          <w:rFonts w:eastAsia="Microsoft Sans Serif"/>
          <w:sz w:val="28"/>
          <w:szCs w:val="28"/>
          <w:lang w:bidi="ru-RU"/>
        </w:rPr>
        <w:t xml:space="preserve">Адрес электронной почты: </w:t>
      </w:r>
      <w:hyperlink r:id="rId11" w:history="1">
        <w:r w:rsidRPr="00F2542F">
          <w:rPr>
            <w:rStyle w:val="af"/>
            <w:rFonts w:eastAsia="Microsoft Sans Serif"/>
            <w:sz w:val="28"/>
            <w:szCs w:val="28"/>
            <w:lang w:bidi="ru-RU"/>
          </w:rPr>
          <w:t>phv@kusum.kz</w:t>
        </w:r>
      </w:hyperlink>
    </w:p>
    <w:p w14:paraId="5A46B10D" w14:textId="77777777" w:rsidR="00144CCD" w:rsidRPr="00A54FC7" w:rsidRDefault="00144CCD" w:rsidP="00A54FC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</w:pPr>
    </w:p>
    <w:p w14:paraId="65031C68" w14:textId="77777777" w:rsidR="00C0534B" w:rsidRPr="00A54FC7" w:rsidRDefault="00C0534B" w:rsidP="00A54FC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</w:pPr>
    </w:p>
    <w:sectPr w:rsidR="00C0534B" w:rsidRPr="00A54FC7" w:rsidSect="00F97B57">
      <w:headerReference w:type="default" r:id="rId12"/>
      <w:footerReference w:type="even" r:id="rId13"/>
      <w:footerReference w:type="first" r:id="rId14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8EEC0" w14:textId="77777777" w:rsidR="00327370" w:rsidRDefault="00327370" w:rsidP="00D275FC">
      <w:pPr>
        <w:spacing w:after="0" w:line="240" w:lineRule="auto"/>
      </w:pPr>
      <w:r>
        <w:separator/>
      </w:r>
    </w:p>
  </w:endnote>
  <w:endnote w:type="continuationSeparator" w:id="0">
    <w:p w14:paraId="70380E5A" w14:textId="77777777" w:rsidR="00327370" w:rsidRDefault="00327370" w:rsidP="00D27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3B26C" w14:textId="77777777" w:rsidR="00544769" w:rsidRDefault="00544769"/>
  <w:p w14:paraId="2FB085F8" w14:textId="77777777" w:rsidR="00A41C1B" w:rsidRDefault="00544769">
    <w:r>
      <w:rPr>
        <w:rFonts w:ascii="Times New Roman" w:eastAsia="Times New Roman" w:hAnsi="Times New Roman"/>
      </w:rPr>
      <w:t>Решение: N084498</w:t>
    </w:r>
    <w:r>
      <w:rPr>
        <w:rFonts w:ascii="Times New Roman" w:eastAsia="Times New Roman" w:hAnsi="Times New Roman"/>
      </w:rPr>
      <w:br/>
      <w:t>Дата решения: 27.03.2025</w:t>
    </w:r>
    <w:r>
      <w:rPr>
        <w:rFonts w:ascii="Times New Roman" w:eastAsia="Times New Roman" w:hAnsi="Times New Roman"/>
      </w:rPr>
      <w:br/>
      <w:t xml:space="preserve">Фамилия, имя, отчество (при его наличии) руководителя государственного органа (или уполномоченное лицо): </w:t>
    </w:r>
    <w:proofErr w:type="spellStart"/>
    <w:r>
      <w:rPr>
        <w:rFonts w:ascii="Times New Roman" w:eastAsia="Times New Roman" w:hAnsi="Times New Roman"/>
      </w:rPr>
      <w:t>Кенжеханова</w:t>
    </w:r>
    <w:proofErr w:type="spellEnd"/>
    <w:r>
      <w:rPr>
        <w:rFonts w:ascii="Times New Roman" w:eastAsia="Times New Roman" w:hAnsi="Times New Roman"/>
      </w:rPr>
      <w:t xml:space="preserve"> А. Ж.</w:t>
    </w:r>
    <w:r>
      <w:rPr>
        <w:rFonts w:ascii="Times New Roman" w:eastAsia="Times New Roman" w:hAnsi="Times New Roman"/>
      </w:rPr>
      <w:br/>
      <w:t>(Комитет медицинского и фармацевтического контроля Министерства здравоохранения Республики Казахстан)</w:t>
    </w:r>
    <w:r>
      <w:rPr>
        <w:rFonts w:ascii="Times New Roman" w:eastAsia="Times New Roman" w:hAnsi="Times New Roman"/>
      </w:rPr>
      <w:br/>
      <w:t>Данный документ согласно пункту 1 статьи 7 ЗРК от 7 января 2003 года «Об электронном документе и электронной цифровой подписи» равнозначен документу на бумажном носителе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E2B9C" w14:textId="77777777" w:rsidR="00544769" w:rsidRDefault="00544769"/>
  <w:p w14:paraId="0BBBF8E9" w14:textId="77777777" w:rsidR="00A41C1B" w:rsidRDefault="00544769">
    <w:r>
      <w:rPr>
        <w:rFonts w:ascii="Times New Roman" w:eastAsia="Times New Roman" w:hAnsi="Times New Roman"/>
      </w:rPr>
      <w:t>Решение: N084498</w:t>
    </w:r>
    <w:r>
      <w:rPr>
        <w:rFonts w:ascii="Times New Roman" w:eastAsia="Times New Roman" w:hAnsi="Times New Roman"/>
      </w:rPr>
      <w:br/>
      <w:t>Дата решения: 27.03.2025</w:t>
    </w:r>
    <w:r>
      <w:rPr>
        <w:rFonts w:ascii="Times New Roman" w:eastAsia="Times New Roman" w:hAnsi="Times New Roman"/>
      </w:rPr>
      <w:br/>
      <w:t xml:space="preserve">Фамилия, имя, отчество (при его наличии) руководителя государственного органа (или уполномоченное лицо): </w:t>
    </w:r>
    <w:proofErr w:type="spellStart"/>
    <w:r>
      <w:rPr>
        <w:rFonts w:ascii="Times New Roman" w:eastAsia="Times New Roman" w:hAnsi="Times New Roman"/>
      </w:rPr>
      <w:t>Кенжеханова</w:t>
    </w:r>
    <w:proofErr w:type="spellEnd"/>
    <w:r>
      <w:rPr>
        <w:rFonts w:ascii="Times New Roman" w:eastAsia="Times New Roman" w:hAnsi="Times New Roman"/>
      </w:rPr>
      <w:t xml:space="preserve"> А. Ж.</w:t>
    </w:r>
    <w:r>
      <w:rPr>
        <w:rFonts w:ascii="Times New Roman" w:eastAsia="Times New Roman" w:hAnsi="Times New Roman"/>
      </w:rPr>
      <w:br/>
      <w:t>(Комитет медицинского и фармацевтического контроля Министерства здравоохранения Республики Казахстан)</w:t>
    </w:r>
    <w:r>
      <w:rPr>
        <w:rFonts w:ascii="Times New Roman" w:eastAsia="Times New Roman" w:hAnsi="Times New Roman"/>
      </w:rPr>
      <w:br/>
      <w:t>Данный документ согласно пункту 1 статьи 7 ЗРК от 7 января 2003 года «Об электронном документе и электронной цифровой подписи» равнозначен документу на бумажном носителе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FB4AA" w14:textId="77777777" w:rsidR="00327370" w:rsidRDefault="00327370" w:rsidP="00D275FC">
      <w:pPr>
        <w:spacing w:after="0" w:line="240" w:lineRule="auto"/>
      </w:pPr>
      <w:r>
        <w:separator/>
      </w:r>
    </w:p>
  </w:footnote>
  <w:footnote w:type="continuationSeparator" w:id="0">
    <w:p w14:paraId="32C183F0" w14:textId="77777777" w:rsidR="00327370" w:rsidRDefault="00327370" w:rsidP="00D27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BAD22" w14:textId="77777777" w:rsidR="00D275FC" w:rsidRDefault="00000951">
    <w:pPr>
      <w:pStyle w:val="af1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69DC109" wp14:editId="0D033104">
              <wp:simplePos x="0" y="0"/>
              <wp:positionH relativeFrom="column">
                <wp:posOffset>6278880</wp:posOffset>
              </wp:positionH>
              <wp:positionV relativeFrom="paragraph">
                <wp:posOffset>619125</wp:posOffset>
              </wp:positionV>
              <wp:extent cx="381000" cy="374205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37420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E7C2983" w14:textId="77777777" w:rsidR="00D275FC" w:rsidRPr="00D275FC" w:rsidRDefault="00D275FC">
                          <w:pP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9DC109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494.4pt;margin-top:48.75pt;width:30pt;height:294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" filled="f" stroked="f" strokeweight=".5pt">
              <v:path arrowok="t"/>
              <v:textbox style="layout-flow:vertical;mso-layout-flow-alt:bottom-to-top">
                <w:txbxContent>
                  <w:p w14:paraId="4E7C2983" w14:textId="77777777" w:rsidR="00D275FC" w:rsidRPr="00D275FC" w:rsidRDefault="00D275FC">
                    <w:pPr>
                      <w:rPr>
                        <w:rFonts w:ascii="Times New Roman" w:hAnsi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/>
                        <w:color w:val="0C0000"/>
                        <w:sz w:val="1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3C54"/>
    <w:multiLevelType w:val="hybridMultilevel"/>
    <w:tmpl w:val="8FCC01C8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B70C4"/>
    <w:multiLevelType w:val="hybridMultilevel"/>
    <w:tmpl w:val="CC3EE246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507BE"/>
    <w:multiLevelType w:val="hybridMultilevel"/>
    <w:tmpl w:val="43FEBD16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76D1D"/>
    <w:multiLevelType w:val="hybridMultilevel"/>
    <w:tmpl w:val="63309D12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A25B9"/>
    <w:multiLevelType w:val="hybridMultilevel"/>
    <w:tmpl w:val="A3E62F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55E55"/>
    <w:multiLevelType w:val="hybridMultilevel"/>
    <w:tmpl w:val="72E41BCA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95314"/>
    <w:multiLevelType w:val="hybridMultilevel"/>
    <w:tmpl w:val="F3884292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E72D8"/>
    <w:multiLevelType w:val="hybridMultilevel"/>
    <w:tmpl w:val="52B2D602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45ABD"/>
    <w:multiLevelType w:val="hybridMultilevel"/>
    <w:tmpl w:val="9A88FD54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7369D2"/>
    <w:multiLevelType w:val="hybridMultilevel"/>
    <w:tmpl w:val="BBF437D6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A1387"/>
    <w:multiLevelType w:val="hybridMultilevel"/>
    <w:tmpl w:val="8FF4F3BE"/>
    <w:lvl w:ilvl="0" w:tplc="702A5D80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D78ED"/>
    <w:multiLevelType w:val="hybridMultilevel"/>
    <w:tmpl w:val="EEC22C76"/>
    <w:lvl w:ilvl="0" w:tplc="1B7A9F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7415F"/>
    <w:multiLevelType w:val="hybridMultilevel"/>
    <w:tmpl w:val="404027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9D06E1"/>
    <w:multiLevelType w:val="hybridMultilevel"/>
    <w:tmpl w:val="2E0254EE"/>
    <w:lvl w:ilvl="0" w:tplc="F1B09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833752"/>
    <w:multiLevelType w:val="hybridMultilevel"/>
    <w:tmpl w:val="24BE1980"/>
    <w:lvl w:ilvl="0" w:tplc="982E96AC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735000"/>
    <w:multiLevelType w:val="hybridMultilevel"/>
    <w:tmpl w:val="CB40CE2C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31F24"/>
    <w:multiLevelType w:val="hybridMultilevel"/>
    <w:tmpl w:val="A6E05460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9F10E9"/>
    <w:multiLevelType w:val="hybridMultilevel"/>
    <w:tmpl w:val="BD7499D8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3D0595"/>
    <w:multiLevelType w:val="hybridMultilevel"/>
    <w:tmpl w:val="C5FCDC30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537AD1"/>
    <w:multiLevelType w:val="hybridMultilevel"/>
    <w:tmpl w:val="DB4EBC54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DC0942"/>
    <w:multiLevelType w:val="hybridMultilevel"/>
    <w:tmpl w:val="90DCECC0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E84F52"/>
    <w:multiLevelType w:val="hybridMultilevel"/>
    <w:tmpl w:val="81BCA6F8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4C1104"/>
    <w:multiLevelType w:val="hybridMultilevel"/>
    <w:tmpl w:val="E99E0AAA"/>
    <w:lvl w:ilvl="0" w:tplc="3022E75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C70DC0"/>
    <w:multiLevelType w:val="hybridMultilevel"/>
    <w:tmpl w:val="4D064FB0"/>
    <w:lvl w:ilvl="0" w:tplc="1B7A9F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C74D5B"/>
    <w:multiLevelType w:val="hybridMultilevel"/>
    <w:tmpl w:val="D4F8B810"/>
    <w:lvl w:ilvl="0" w:tplc="042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1B57846"/>
    <w:multiLevelType w:val="hybridMultilevel"/>
    <w:tmpl w:val="E592B9AE"/>
    <w:lvl w:ilvl="0" w:tplc="1B7A9F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27B71"/>
    <w:multiLevelType w:val="hybridMultilevel"/>
    <w:tmpl w:val="EE04941C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2F7ADF"/>
    <w:multiLevelType w:val="hybridMultilevel"/>
    <w:tmpl w:val="A4D06184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C0186F"/>
    <w:multiLevelType w:val="hybridMultilevel"/>
    <w:tmpl w:val="FC90DA50"/>
    <w:lvl w:ilvl="0" w:tplc="1B7A9F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BF1B9F"/>
    <w:multiLevelType w:val="hybridMultilevel"/>
    <w:tmpl w:val="B050A448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8366228">
    <w:abstractNumId w:val="19"/>
  </w:num>
  <w:num w:numId="2" w16cid:durableId="791170631">
    <w:abstractNumId w:val="3"/>
  </w:num>
  <w:num w:numId="3" w16cid:durableId="1832401434">
    <w:abstractNumId w:val="2"/>
  </w:num>
  <w:num w:numId="4" w16cid:durableId="377316543">
    <w:abstractNumId w:val="21"/>
  </w:num>
  <w:num w:numId="5" w16cid:durableId="1535999585">
    <w:abstractNumId w:val="29"/>
  </w:num>
  <w:num w:numId="6" w16cid:durableId="1694960775">
    <w:abstractNumId w:val="5"/>
  </w:num>
  <w:num w:numId="7" w16cid:durableId="1497109276">
    <w:abstractNumId w:val="26"/>
  </w:num>
  <w:num w:numId="8" w16cid:durableId="263198534">
    <w:abstractNumId w:val="7"/>
  </w:num>
  <w:num w:numId="9" w16cid:durableId="86536354">
    <w:abstractNumId w:val="18"/>
  </w:num>
  <w:num w:numId="10" w16cid:durableId="823814195">
    <w:abstractNumId w:val="8"/>
  </w:num>
  <w:num w:numId="11" w16cid:durableId="1508401342">
    <w:abstractNumId w:val="17"/>
  </w:num>
  <w:num w:numId="12" w16cid:durableId="99372283">
    <w:abstractNumId w:val="20"/>
  </w:num>
  <w:num w:numId="13" w16cid:durableId="1372801553">
    <w:abstractNumId w:val="22"/>
  </w:num>
  <w:num w:numId="14" w16cid:durableId="566304966">
    <w:abstractNumId w:val="12"/>
  </w:num>
  <w:num w:numId="15" w16cid:durableId="1113012040">
    <w:abstractNumId w:val="0"/>
  </w:num>
  <w:num w:numId="16" w16cid:durableId="1477070834">
    <w:abstractNumId w:val="27"/>
  </w:num>
  <w:num w:numId="17" w16cid:durableId="1519857471">
    <w:abstractNumId w:val="16"/>
  </w:num>
  <w:num w:numId="18" w16cid:durableId="907769578">
    <w:abstractNumId w:val="15"/>
  </w:num>
  <w:num w:numId="19" w16cid:durableId="1217817599">
    <w:abstractNumId w:val="6"/>
  </w:num>
  <w:num w:numId="20" w16cid:durableId="1078135145">
    <w:abstractNumId w:val="1"/>
  </w:num>
  <w:num w:numId="21" w16cid:durableId="75178611">
    <w:abstractNumId w:val="9"/>
  </w:num>
  <w:num w:numId="22" w16cid:durableId="517932709">
    <w:abstractNumId w:val="4"/>
  </w:num>
  <w:num w:numId="23" w16cid:durableId="639922532">
    <w:abstractNumId w:val="24"/>
  </w:num>
  <w:num w:numId="24" w16cid:durableId="445581705">
    <w:abstractNumId w:val="10"/>
  </w:num>
  <w:num w:numId="25" w16cid:durableId="1746293587">
    <w:abstractNumId w:val="14"/>
  </w:num>
  <w:num w:numId="26" w16cid:durableId="1678650483">
    <w:abstractNumId w:val="28"/>
  </w:num>
  <w:num w:numId="27" w16cid:durableId="1491287325">
    <w:abstractNumId w:val="23"/>
  </w:num>
  <w:num w:numId="28" w16cid:durableId="146629027">
    <w:abstractNumId w:val="11"/>
  </w:num>
  <w:num w:numId="29" w16cid:durableId="1689258046">
    <w:abstractNumId w:val="25"/>
  </w:num>
  <w:num w:numId="30" w16cid:durableId="30123430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048"/>
    <w:rsid w:val="00000951"/>
    <w:rsid w:val="00010371"/>
    <w:rsid w:val="000264BB"/>
    <w:rsid w:val="00033FC1"/>
    <w:rsid w:val="00035598"/>
    <w:rsid w:val="00042999"/>
    <w:rsid w:val="00047AB6"/>
    <w:rsid w:val="00084C18"/>
    <w:rsid w:val="000852A1"/>
    <w:rsid w:val="0008789F"/>
    <w:rsid w:val="000972E6"/>
    <w:rsid w:val="000A0D71"/>
    <w:rsid w:val="000B2920"/>
    <w:rsid w:val="000C2C4B"/>
    <w:rsid w:val="000C4C48"/>
    <w:rsid w:val="000C7C18"/>
    <w:rsid w:val="000D2E68"/>
    <w:rsid w:val="000E01AB"/>
    <w:rsid w:val="000E49F0"/>
    <w:rsid w:val="000E6126"/>
    <w:rsid w:val="00100406"/>
    <w:rsid w:val="00107A8A"/>
    <w:rsid w:val="00111788"/>
    <w:rsid w:val="001173AF"/>
    <w:rsid w:val="0012149F"/>
    <w:rsid w:val="00132B9A"/>
    <w:rsid w:val="001368AE"/>
    <w:rsid w:val="00140E7A"/>
    <w:rsid w:val="00144CCD"/>
    <w:rsid w:val="0014739A"/>
    <w:rsid w:val="0015490C"/>
    <w:rsid w:val="001573E2"/>
    <w:rsid w:val="0016278D"/>
    <w:rsid w:val="001754E4"/>
    <w:rsid w:val="001937AD"/>
    <w:rsid w:val="001A2CB2"/>
    <w:rsid w:val="001A5656"/>
    <w:rsid w:val="001B0F99"/>
    <w:rsid w:val="001B6AEC"/>
    <w:rsid w:val="001E0E62"/>
    <w:rsid w:val="001E16A2"/>
    <w:rsid w:val="001E6F4C"/>
    <w:rsid w:val="001F16AA"/>
    <w:rsid w:val="0020068F"/>
    <w:rsid w:val="00203355"/>
    <w:rsid w:val="00211005"/>
    <w:rsid w:val="00217D41"/>
    <w:rsid w:val="00222BDD"/>
    <w:rsid w:val="00222CA6"/>
    <w:rsid w:val="00232642"/>
    <w:rsid w:val="00232B51"/>
    <w:rsid w:val="00237697"/>
    <w:rsid w:val="00250EDB"/>
    <w:rsid w:val="00255A70"/>
    <w:rsid w:val="00256E10"/>
    <w:rsid w:val="00260413"/>
    <w:rsid w:val="00260EBC"/>
    <w:rsid w:val="002640B2"/>
    <w:rsid w:val="00264710"/>
    <w:rsid w:val="00267567"/>
    <w:rsid w:val="00270B0A"/>
    <w:rsid w:val="00274423"/>
    <w:rsid w:val="00281FBE"/>
    <w:rsid w:val="00290D2E"/>
    <w:rsid w:val="00292715"/>
    <w:rsid w:val="002A3721"/>
    <w:rsid w:val="002A591C"/>
    <w:rsid w:val="002B6909"/>
    <w:rsid w:val="002C10E1"/>
    <w:rsid w:val="002C15EB"/>
    <w:rsid w:val="002C1660"/>
    <w:rsid w:val="002C35A2"/>
    <w:rsid w:val="002C5345"/>
    <w:rsid w:val="002D56B7"/>
    <w:rsid w:val="002E0BAD"/>
    <w:rsid w:val="002F4A14"/>
    <w:rsid w:val="003043BF"/>
    <w:rsid w:val="00320073"/>
    <w:rsid w:val="003262DF"/>
    <w:rsid w:val="00327370"/>
    <w:rsid w:val="0036288F"/>
    <w:rsid w:val="00365B10"/>
    <w:rsid w:val="00367BA7"/>
    <w:rsid w:val="003715FD"/>
    <w:rsid w:val="003761C0"/>
    <w:rsid w:val="00380974"/>
    <w:rsid w:val="003812B2"/>
    <w:rsid w:val="00383CDB"/>
    <w:rsid w:val="003879F9"/>
    <w:rsid w:val="003A035E"/>
    <w:rsid w:val="003B0285"/>
    <w:rsid w:val="003B296D"/>
    <w:rsid w:val="003C420B"/>
    <w:rsid w:val="003D1C34"/>
    <w:rsid w:val="003D51E7"/>
    <w:rsid w:val="003E13CF"/>
    <w:rsid w:val="003F5344"/>
    <w:rsid w:val="003F5D3A"/>
    <w:rsid w:val="003F7EDC"/>
    <w:rsid w:val="003F7F56"/>
    <w:rsid w:val="00404548"/>
    <w:rsid w:val="0041162E"/>
    <w:rsid w:val="00415473"/>
    <w:rsid w:val="0042786D"/>
    <w:rsid w:val="00433C62"/>
    <w:rsid w:val="004434E0"/>
    <w:rsid w:val="00447913"/>
    <w:rsid w:val="00472EF5"/>
    <w:rsid w:val="0048687C"/>
    <w:rsid w:val="00494625"/>
    <w:rsid w:val="004954E1"/>
    <w:rsid w:val="004A31B4"/>
    <w:rsid w:val="004A3A04"/>
    <w:rsid w:val="004B172B"/>
    <w:rsid w:val="004C1922"/>
    <w:rsid w:val="004C462F"/>
    <w:rsid w:val="004D49E9"/>
    <w:rsid w:val="005071DA"/>
    <w:rsid w:val="00523D82"/>
    <w:rsid w:val="00541A00"/>
    <w:rsid w:val="005444B2"/>
    <w:rsid w:val="00544769"/>
    <w:rsid w:val="00552F8B"/>
    <w:rsid w:val="00555035"/>
    <w:rsid w:val="0056106A"/>
    <w:rsid w:val="00561FE7"/>
    <w:rsid w:val="00575348"/>
    <w:rsid w:val="005816AF"/>
    <w:rsid w:val="005869C5"/>
    <w:rsid w:val="005974CA"/>
    <w:rsid w:val="00597EBB"/>
    <w:rsid w:val="005A3C81"/>
    <w:rsid w:val="005A5680"/>
    <w:rsid w:val="005A6639"/>
    <w:rsid w:val="005A6914"/>
    <w:rsid w:val="005B3FFE"/>
    <w:rsid w:val="005C1519"/>
    <w:rsid w:val="005C1C4E"/>
    <w:rsid w:val="005C4A16"/>
    <w:rsid w:val="005D68C6"/>
    <w:rsid w:val="005D6A1E"/>
    <w:rsid w:val="005D7EE3"/>
    <w:rsid w:val="005E50DE"/>
    <w:rsid w:val="005F7097"/>
    <w:rsid w:val="00601ACC"/>
    <w:rsid w:val="0060364A"/>
    <w:rsid w:val="006154F7"/>
    <w:rsid w:val="00617843"/>
    <w:rsid w:val="00620F34"/>
    <w:rsid w:val="00624C1B"/>
    <w:rsid w:val="00625471"/>
    <w:rsid w:val="00627853"/>
    <w:rsid w:val="00630D1D"/>
    <w:rsid w:val="00634D0C"/>
    <w:rsid w:val="00652BCE"/>
    <w:rsid w:val="00652E29"/>
    <w:rsid w:val="00653617"/>
    <w:rsid w:val="00653C70"/>
    <w:rsid w:val="00661F00"/>
    <w:rsid w:val="0067136B"/>
    <w:rsid w:val="00691208"/>
    <w:rsid w:val="00697B98"/>
    <w:rsid w:val="006A23C4"/>
    <w:rsid w:val="006A6CD8"/>
    <w:rsid w:val="006A702E"/>
    <w:rsid w:val="006B7A90"/>
    <w:rsid w:val="006C5F38"/>
    <w:rsid w:val="006D7D5A"/>
    <w:rsid w:val="006E4305"/>
    <w:rsid w:val="006F5763"/>
    <w:rsid w:val="006F7A1C"/>
    <w:rsid w:val="007008EB"/>
    <w:rsid w:val="00704BAB"/>
    <w:rsid w:val="007104D1"/>
    <w:rsid w:val="007135A6"/>
    <w:rsid w:val="0072667F"/>
    <w:rsid w:val="00733A73"/>
    <w:rsid w:val="00746FF2"/>
    <w:rsid w:val="00761133"/>
    <w:rsid w:val="007634E3"/>
    <w:rsid w:val="00764E84"/>
    <w:rsid w:val="007708A3"/>
    <w:rsid w:val="007762F8"/>
    <w:rsid w:val="00783520"/>
    <w:rsid w:val="007A02D3"/>
    <w:rsid w:val="007A18B1"/>
    <w:rsid w:val="007A435C"/>
    <w:rsid w:val="007B2DED"/>
    <w:rsid w:val="007B65EE"/>
    <w:rsid w:val="007C055A"/>
    <w:rsid w:val="007C1693"/>
    <w:rsid w:val="007C46D4"/>
    <w:rsid w:val="007C721E"/>
    <w:rsid w:val="007D0E84"/>
    <w:rsid w:val="007D2D52"/>
    <w:rsid w:val="007D681B"/>
    <w:rsid w:val="007E05A6"/>
    <w:rsid w:val="007E1D85"/>
    <w:rsid w:val="007E3933"/>
    <w:rsid w:val="007E3EF3"/>
    <w:rsid w:val="0081154A"/>
    <w:rsid w:val="00816ED0"/>
    <w:rsid w:val="00820B36"/>
    <w:rsid w:val="00827BB2"/>
    <w:rsid w:val="008329DA"/>
    <w:rsid w:val="008330E7"/>
    <w:rsid w:val="008353A4"/>
    <w:rsid w:val="00846F36"/>
    <w:rsid w:val="00847154"/>
    <w:rsid w:val="0086657B"/>
    <w:rsid w:val="00870BA9"/>
    <w:rsid w:val="008832E5"/>
    <w:rsid w:val="00897669"/>
    <w:rsid w:val="008C015B"/>
    <w:rsid w:val="008C0181"/>
    <w:rsid w:val="008D4451"/>
    <w:rsid w:val="008D62B7"/>
    <w:rsid w:val="008E3A2C"/>
    <w:rsid w:val="008E6895"/>
    <w:rsid w:val="008F0FC6"/>
    <w:rsid w:val="00900B3C"/>
    <w:rsid w:val="00904FB5"/>
    <w:rsid w:val="0091136C"/>
    <w:rsid w:val="009131E8"/>
    <w:rsid w:val="00913664"/>
    <w:rsid w:val="0092296D"/>
    <w:rsid w:val="00930D7D"/>
    <w:rsid w:val="00937662"/>
    <w:rsid w:val="00942AE9"/>
    <w:rsid w:val="0095047E"/>
    <w:rsid w:val="00956101"/>
    <w:rsid w:val="00962CD6"/>
    <w:rsid w:val="00993A60"/>
    <w:rsid w:val="009A56A4"/>
    <w:rsid w:val="009A7825"/>
    <w:rsid w:val="009B014E"/>
    <w:rsid w:val="009B1A31"/>
    <w:rsid w:val="009D1965"/>
    <w:rsid w:val="009D71D5"/>
    <w:rsid w:val="009E2887"/>
    <w:rsid w:val="009E5A30"/>
    <w:rsid w:val="009E5CB9"/>
    <w:rsid w:val="009E65DA"/>
    <w:rsid w:val="009E7363"/>
    <w:rsid w:val="009F31F2"/>
    <w:rsid w:val="009F45A5"/>
    <w:rsid w:val="00A01C2E"/>
    <w:rsid w:val="00A02BB2"/>
    <w:rsid w:val="00A04052"/>
    <w:rsid w:val="00A06F15"/>
    <w:rsid w:val="00A12563"/>
    <w:rsid w:val="00A17B0B"/>
    <w:rsid w:val="00A40D19"/>
    <w:rsid w:val="00A41C1B"/>
    <w:rsid w:val="00A427E5"/>
    <w:rsid w:val="00A445B8"/>
    <w:rsid w:val="00A54FC7"/>
    <w:rsid w:val="00A71B2B"/>
    <w:rsid w:val="00A8073D"/>
    <w:rsid w:val="00AA5E2F"/>
    <w:rsid w:val="00AA7317"/>
    <w:rsid w:val="00AC2C0B"/>
    <w:rsid w:val="00AC4905"/>
    <w:rsid w:val="00AD473F"/>
    <w:rsid w:val="00AD5527"/>
    <w:rsid w:val="00AE5F2B"/>
    <w:rsid w:val="00AE646E"/>
    <w:rsid w:val="00AE7922"/>
    <w:rsid w:val="00B01011"/>
    <w:rsid w:val="00B442CB"/>
    <w:rsid w:val="00B44D2D"/>
    <w:rsid w:val="00B46F30"/>
    <w:rsid w:val="00B554A5"/>
    <w:rsid w:val="00B608C1"/>
    <w:rsid w:val="00B60D3D"/>
    <w:rsid w:val="00B61D95"/>
    <w:rsid w:val="00B755C2"/>
    <w:rsid w:val="00B9187F"/>
    <w:rsid w:val="00BB3050"/>
    <w:rsid w:val="00BB7831"/>
    <w:rsid w:val="00BC31BC"/>
    <w:rsid w:val="00BC6167"/>
    <w:rsid w:val="00BE4435"/>
    <w:rsid w:val="00BE6B71"/>
    <w:rsid w:val="00C0428C"/>
    <w:rsid w:val="00C0534B"/>
    <w:rsid w:val="00C07BB3"/>
    <w:rsid w:val="00C2000E"/>
    <w:rsid w:val="00C254CB"/>
    <w:rsid w:val="00C379C9"/>
    <w:rsid w:val="00C422B8"/>
    <w:rsid w:val="00C566D6"/>
    <w:rsid w:val="00C574E3"/>
    <w:rsid w:val="00C603FB"/>
    <w:rsid w:val="00C70F09"/>
    <w:rsid w:val="00C8178D"/>
    <w:rsid w:val="00C839ED"/>
    <w:rsid w:val="00C84299"/>
    <w:rsid w:val="00C92F14"/>
    <w:rsid w:val="00C97365"/>
    <w:rsid w:val="00CC08BA"/>
    <w:rsid w:val="00CC330A"/>
    <w:rsid w:val="00CC5727"/>
    <w:rsid w:val="00CC63C5"/>
    <w:rsid w:val="00CC7DBD"/>
    <w:rsid w:val="00CE2CC2"/>
    <w:rsid w:val="00CF3849"/>
    <w:rsid w:val="00D0233C"/>
    <w:rsid w:val="00D11462"/>
    <w:rsid w:val="00D14D61"/>
    <w:rsid w:val="00D22A47"/>
    <w:rsid w:val="00D275FC"/>
    <w:rsid w:val="00D308FE"/>
    <w:rsid w:val="00D3576E"/>
    <w:rsid w:val="00D4157A"/>
    <w:rsid w:val="00D43297"/>
    <w:rsid w:val="00D46B0B"/>
    <w:rsid w:val="00D55ED8"/>
    <w:rsid w:val="00D70DB6"/>
    <w:rsid w:val="00D76048"/>
    <w:rsid w:val="00D93C80"/>
    <w:rsid w:val="00D96A8F"/>
    <w:rsid w:val="00DB406A"/>
    <w:rsid w:val="00DC2BD6"/>
    <w:rsid w:val="00DF11A7"/>
    <w:rsid w:val="00E04C25"/>
    <w:rsid w:val="00E10665"/>
    <w:rsid w:val="00E271CB"/>
    <w:rsid w:val="00E32373"/>
    <w:rsid w:val="00E34FE3"/>
    <w:rsid w:val="00E55D6C"/>
    <w:rsid w:val="00E57396"/>
    <w:rsid w:val="00E63B9E"/>
    <w:rsid w:val="00E732FC"/>
    <w:rsid w:val="00E81A1B"/>
    <w:rsid w:val="00E81A86"/>
    <w:rsid w:val="00E8607B"/>
    <w:rsid w:val="00E91073"/>
    <w:rsid w:val="00E93583"/>
    <w:rsid w:val="00EA2F86"/>
    <w:rsid w:val="00EA6D39"/>
    <w:rsid w:val="00EA71D7"/>
    <w:rsid w:val="00EB1D97"/>
    <w:rsid w:val="00EF415B"/>
    <w:rsid w:val="00EF4C53"/>
    <w:rsid w:val="00F006F1"/>
    <w:rsid w:val="00F07B7B"/>
    <w:rsid w:val="00F23B95"/>
    <w:rsid w:val="00F2542F"/>
    <w:rsid w:val="00F40388"/>
    <w:rsid w:val="00F63389"/>
    <w:rsid w:val="00F6364F"/>
    <w:rsid w:val="00F75B0F"/>
    <w:rsid w:val="00F81F16"/>
    <w:rsid w:val="00F91977"/>
    <w:rsid w:val="00F97B57"/>
    <w:rsid w:val="00FA4F7C"/>
    <w:rsid w:val="00FB0456"/>
    <w:rsid w:val="00FB47F4"/>
    <w:rsid w:val="00FB798E"/>
    <w:rsid w:val="00FD2B12"/>
    <w:rsid w:val="00FD2B9F"/>
    <w:rsid w:val="00FD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338C2"/>
  <w15:docId w15:val="{8BEB7E90-9070-46FE-98EA-C824A1A8B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04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2547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721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6288F"/>
    <w:pPr>
      <w:keepNext/>
      <w:widowControl w:val="0"/>
      <w:autoSpaceDE w:val="0"/>
      <w:autoSpaceDN w:val="0"/>
      <w:adjustRightInd w:val="0"/>
      <w:spacing w:before="240" w:after="60" w:line="30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330A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3628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1">
    <w:name w:val="Звичайний1"/>
    <w:rsid w:val="0036288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2"/>
    </w:rPr>
  </w:style>
  <w:style w:type="paragraph" w:styleId="a3">
    <w:name w:val="Normal (Web)"/>
    <w:basedOn w:val="a"/>
    <w:rsid w:val="00624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lock Text"/>
    <w:basedOn w:val="a"/>
    <w:rsid w:val="002A591C"/>
    <w:pPr>
      <w:widowControl w:val="0"/>
      <w:autoSpaceDE w:val="0"/>
      <w:autoSpaceDN w:val="0"/>
      <w:adjustRightInd w:val="0"/>
      <w:spacing w:after="0" w:line="320" w:lineRule="auto"/>
      <w:ind w:left="5480" w:right="400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111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11788"/>
    <w:rPr>
      <w:rFonts w:ascii="Tahoma" w:hAnsi="Tahoma" w:cs="Tahoma"/>
      <w:sz w:val="16"/>
      <w:szCs w:val="16"/>
      <w:lang w:val="ru-RU"/>
    </w:rPr>
  </w:style>
  <w:style w:type="paragraph" w:styleId="a7">
    <w:name w:val="Body Text Indent"/>
    <w:basedOn w:val="a"/>
    <w:link w:val="a8"/>
    <w:rsid w:val="005A691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link w:val="a7"/>
    <w:rsid w:val="005A691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2">
    <w:name w:val="Основний текст1"/>
    <w:basedOn w:val="a"/>
    <w:rsid w:val="00222CA6"/>
    <w:pPr>
      <w:widowControl w:val="0"/>
      <w:spacing w:after="0" w:line="336" w:lineRule="auto"/>
      <w:jc w:val="both"/>
    </w:pPr>
    <w:rPr>
      <w:rFonts w:ascii="Times New Roman" w:eastAsia="Times New Roman" w:hAnsi="Times New Roman"/>
      <w:snapToGrid w:val="0"/>
      <w:sz w:val="28"/>
      <w:szCs w:val="20"/>
      <w:lang w:eastAsia="ru-RU"/>
    </w:rPr>
  </w:style>
  <w:style w:type="paragraph" w:styleId="a9">
    <w:name w:val="Body Text"/>
    <w:basedOn w:val="a"/>
    <w:link w:val="aa"/>
    <w:rsid w:val="00222CA6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link w:val="a9"/>
    <w:rsid w:val="00222CA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E81A1B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625471"/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customStyle="1" w:styleId="60">
    <w:name w:val="Заголовок 6 Знак"/>
    <w:link w:val="6"/>
    <w:uiPriority w:val="9"/>
    <w:semiHidden/>
    <w:rsid w:val="00CC330A"/>
    <w:rPr>
      <w:rFonts w:ascii="Cambria" w:eastAsia="Times New Roman" w:hAnsi="Cambria" w:cs="Times New Roman"/>
      <w:i/>
      <w:iCs/>
      <w:color w:val="243F60"/>
      <w:lang w:val="ru-RU"/>
    </w:rPr>
  </w:style>
  <w:style w:type="paragraph" w:customStyle="1" w:styleId="Heading6">
    <w:name w:val="Heading6"/>
    <w:basedOn w:val="a"/>
    <w:next w:val="a"/>
    <w:rsid w:val="00267567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color w:val="000000"/>
      <w:lang w:val="uk-UA" w:eastAsia="ru-RU"/>
    </w:rPr>
  </w:style>
  <w:style w:type="paragraph" w:styleId="ac">
    <w:name w:val="No Spacing"/>
    <w:uiPriority w:val="1"/>
    <w:qFormat/>
    <w:rsid w:val="00761133"/>
    <w:rPr>
      <w:sz w:val="22"/>
      <w:szCs w:val="22"/>
      <w:lang w:eastAsia="en-US"/>
    </w:rPr>
  </w:style>
  <w:style w:type="paragraph" w:styleId="31">
    <w:name w:val="Body Text Indent 3"/>
    <w:basedOn w:val="a"/>
    <w:link w:val="32"/>
    <w:rsid w:val="00761133"/>
    <w:pPr>
      <w:widowControl w:val="0"/>
      <w:autoSpaceDE w:val="0"/>
      <w:autoSpaceDN w:val="0"/>
      <w:adjustRightInd w:val="0"/>
      <w:spacing w:after="120" w:line="300" w:lineRule="auto"/>
      <w:ind w:left="283"/>
      <w:jc w:val="both"/>
    </w:pPr>
    <w:rPr>
      <w:rFonts w:ascii="Times New Roman" w:eastAsia="Times New Roman" w:hAnsi="Times New Roman"/>
      <w:sz w:val="16"/>
      <w:szCs w:val="16"/>
      <w:lang w:val="uk-UA" w:eastAsia="ru-RU"/>
    </w:rPr>
  </w:style>
  <w:style w:type="character" w:customStyle="1" w:styleId="32">
    <w:name w:val="Основной текст с отступом 3 Знак"/>
    <w:link w:val="31"/>
    <w:rsid w:val="007611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rsid w:val="00761133"/>
    <w:pPr>
      <w:widowControl w:val="0"/>
      <w:spacing w:line="360" w:lineRule="auto"/>
    </w:pPr>
    <w:rPr>
      <w:rFonts w:ascii="Arial" w:eastAsia="Times New Roman" w:hAnsi="Arial"/>
      <w:snapToGrid w:val="0"/>
      <w:sz w:val="24"/>
    </w:rPr>
  </w:style>
  <w:style w:type="paragraph" w:customStyle="1" w:styleId="Iauiue1">
    <w:name w:val="Iau?iue1"/>
    <w:rsid w:val="00761133"/>
    <w:rPr>
      <w:rFonts w:ascii="Times New Roman" w:eastAsia="Times New Roman" w:hAnsi="Times New Roman"/>
    </w:rPr>
  </w:style>
  <w:style w:type="paragraph" w:customStyle="1" w:styleId="21">
    <w:name w:val="Обычный2"/>
    <w:next w:val="a"/>
    <w:rsid w:val="002C10E1"/>
    <w:pPr>
      <w:widowControl w:val="0"/>
      <w:autoSpaceDE w:val="0"/>
      <w:autoSpaceDN w:val="0"/>
    </w:pPr>
    <w:rPr>
      <w:rFonts w:ascii="Times New Roman" w:eastAsia="Times New Roman" w:hAnsi="Times New Roman"/>
      <w:noProof/>
      <w:lang w:val="en-US"/>
    </w:rPr>
  </w:style>
  <w:style w:type="paragraph" w:styleId="ad">
    <w:name w:val="Subtitle"/>
    <w:basedOn w:val="a"/>
    <w:link w:val="ae"/>
    <w:qFormat/>
    <w:rsid w:val="00D46B0B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uk-UA" w:eastAsia="ru-RU"/>
    </w:rPr>
  </w:style>
  <w:style w:type="character" w:customStyle="1" w:styleId="ae">
    <w:name w:val="Подзаголовок Знак"/>
    <w:link w:val="ad"/>
    <w:rsid w:val="00D46B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бычный1"/>
    <w:rsid w:val="0041162E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shorttext">
    <w:name w:val="short_text"/>
    <w:rsid w:val="0041162E"/>
  </w:style>
  <w:style w:type="character" w:styleId="af">
    <w:name w:val="Hyperlink"/>
    <w:rsid w:val="00575348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5753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f0">
    <w:name w:val="Emphasis"/>
    <w:uiPriority w:val="20"/>
    <w:qFormat/>
    <w:rsid w:val="00575348"/>
    <w:rPr>
      <w:i/>
      <w:iCs/>
    </w:rPr>
  </w:style>
  <w:style w:type="paragraph" w:customStyle="1" w:styleId="22">
    <w:name w:val="Звичайний2"/>
    <w:rsid w:val="005A6639"/>
    <w:pPr>
      <w:widowControl w:val="0"/>
    </w:pPr>
    <w:rPr>
      <w:rFonts w:ascii="Times New Roman" w:eastAsia="Times New Roman" w:hAnsi="Times New Roman"/>
      <w:snapToGrid w:val="0"/>
    </w:rPr>
  </w:style>
  <w:style w:type="paragraph" w:styleId="af1">
    <w:name w:val="header"/>
    <w:basedOn w:val="a"/>
    <w:link w:val="af2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af1"/>
    <w:uiPriority w:val="99"/>
    <w:rsid w:val="00D275FC"/>
    <w:rPr>
      <w:lang w:val="ru-RU"/>
    </w:rPr>
  </w:style>
  <w:style w:type="paragraph" w:styleId="af3">
    <w:name w:val="footer"/>
    <w:basedOn w:val="a"/>
    <w:link w:val="af4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link w:val="af3"/>
    <w:uiPriority w:val="99"/>
    <w:rsid w:val="00D275FC"/>
    <w:rPr>
      <w:lang w:val="ru-RU"/>
    </w:rPr>
  </w:style>
  <w:style w:type="paragraph" w:styleId="af5">
    <w:name w:val="Title"/>
    <w:basedOn w:val="a"/>
    <w:next w:val="a"/>
    <w:link w:val="af6"/>
    <w:uiPriority w:val="10"/>
    <w:qFormat/>
    <w:rsid w:val="00900B3C"/>
    <w:pPr>
      <w:pBdr>
        <w:bottom w:val="single" w:sz="8" w:space="4" w:color="4F81BD"/>
      </w:pBdr>
      <w:spacing w:after="300" w:line="240" w:lineRule="auto"/>
      <w:contextualSpacing/>
    </w:pPr>
    <w:rPr>
      <w:rFonts w:ascii="Consolas" w:eastAsia="Consolas" w:hAnsi="Consolas" w:cs="Consolas"/>
      <w:sz w:val="20"/>
      <w:szCs w:val="20"/>
      <w:lang w:eastAsia="ru-RU"/>
    </w:rPr>
  </w:style>
  <w:style w:type="character" w:customStyle="1" w:styleId="af6">
    <w:name w:val="Заголовок Знак"/>
    <w:link w:val="af5"/>
    <w:uiPriority w:val="10"/>
    <w:rsid w:val="00900B3C"/>
    <w:rPr>
      <w:rFonts w:ascii="Consolas" w:eastAsia="Consolas" w:hAnsi="Consolas" w:cs="Consolas"/>
    </w:rPr>
  </w:style>
  <w:style w:type="character" w:styleId="af7">
    <w:name w:val="annotation reference"/>
    <w:uiPriority w:val="99"/>
    <w:rsid w:val="007D0E84"/>
    <w:rPr>
      <w:sz w:val="16"/>
      <w:szCs w:val="16"/>
    </w:rPr>
  </w:style>
  <w:style w:type="paragraph" w:styleId="af8">
    <w:name w:val="annotation text"/>
    <w:basedOn w:val="a"/>
    <w:link w:val="af9"/>
    <w:rsid w:val="007D0E84"/>
    <w:pPr>
      <w:spacing w:after="0" w:line="240" w:lineRule="auto"/>
    </w:pPr>
    <w:rPr>
      <w:rFonts w:ascii="Times New Roman" w:eastAsia="Times New Roman" w:hAnsi="Times New Roman" w:cs="Arial Unicode MS"/>
      <w:sz w:val="20"/>
      <w:szCs w:val="20"/>
      <w:lang w:val="en-GB" w:eastAsia="hu-HU" w:bidi="ml-IN"/>
    </w:rPr>
  </w:style>
  <w:style w:type="character" w:customStyle="1" w:styleId="af9">
    <w:name w:val="Текст примечания Знак"/>
    <w:link w:val="af8"/>
    <w:rsid w:val="007D0E84"/>
    <w:rPr>
      <w:rFonts w:ascii="Times New Roman" w:eastAsia="Times New Roman" w:hAnsi="Times New Roman" w:cs="Arial Unicode MS"/>
      <w:lang w:val="en-GB" w:eastAsia="hu-HU" w:bidi="ml-IN"/>
    </w:rPr>
  </w:style>
  <w:style w:type="paragraph" w:customStyle="1" w:styleId="Default">
    <w:name w:val="Default"/>
    <w:rsid w:val="000E01A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hu-HU"/>
    </w:rPr>
  </w:style>
  <w:style w:type="paragraph" w:customStyle="1" w:styleId="Style5">
    <w:name w:val="Style5"/>
    <w:basedOn w:val="a"/>
    <w:uiPriority w:val="99"/>
    <w:rsid w:val="009B1A31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1A56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1A5656"/>
    <w:rPr>
      <w:rFonts w:ascii="Times New Roman" w:hAnsi="Times New Roman" w:cs="Times New Roman"/>
      <w:sz w:val="22"/>
      <w:szCs w:val="22"/>
    </w:rPr>
  </w:style>
  <w:style w:type="paragraph" w:customStyle="1" w:styleId="afa">
    <w:name w:val="Знак"/>
    <w:basedOn w:val="a"/>
    <w:autoRedefine/>
    <w:rsid w:val="003F7F56"/>
    <w:pPr>
      <w:spacing w:after="160" w:line="360" w:lineRule="auto"/>
      <w:jc w:val="center"/>
    </w:pPr>
    <w:rPr>
      <w:rFonts w:ascii="Courier New" w:eastAsia="Times New Roman" w:hAnsi="Courier New" w:cs="Courier New"/>
      <w:lang w:eastAsia="ru-RU"/>
    </w:rPr>
  </w:style>
  <w:style w:type="character" w:customStyle="1" w:styleId="14">
    <w:name w:val="Неразрешенное упоминание1"/>
    <w:uiPriority w:val="99"/>
    <w:semiHidden/>
    <w:unhideWhenUsed/>
    <w:rsid w:val="00870BA9"/>
    <w:rPr>
      <w:color w:val="605E5C"/>
      <w:shd w:val="clear" w:color="auto" w:fill="E1DFDD"/>
    </w:rPr>
  </w:style>
  <w:style w:type="paragraph" w:styleId="23">
    <w:name w:val="Body Text 2"/>
    <w:basedOn w:val="a"/>
    <w:link w:val="24"/>
    <w:uiPriority w:val="99"/>
    <w:unhideWhenUsed/>
    <w:rsid w:val="0038097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380974"/>
    <w:rPr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semiHidden/>
    <w:rsid w:val="002A3721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F75B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da.k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hv@kusum.k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kusum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kusum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9C4E3-BCFD-4659-8238-E3779AC7C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2275</Words>
  <Characters>12968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JSC Farmak</Company>
  <LinksUpToDate>false</LinksUpToDate>
  <CharactersWithSpaces>15213</CharactersWithSpaces>
  <SharedDoc>false</SharedDoc>
  <HLinks>
    <vt:vector size="24" baseType="variant">
      <vt:variant>
        <vt:i4>7995468</vt:i4>
      </vt:variant>
      <vt:variant>
        <vt:i4>9</vt:i4>
      </vt:variant>
      <vt:variant>
        <vt:i4>0</vt:i4>
      </vt:variant>
      <vt:variant>
        <vt:i4>5</vt:i4>
      </vt:variant>
      <vt:variant>
        <vt:lpwstr>mailto:phv@kusum.kz</vt:lpwstr>
      </vt:variant>
      <vt:variant>
        <vt:lpwstr/>
      </vt:variant>
      <vt:variant>
        <vt:i4>7077981</vt:i4>
      </vt:variant>
      <vt:variant>
        <vt:i4>6</vt:i4>
      </vt:variant>
      <vt:variant>
        <vt:i4>0</vt:i4>
      </vt:variant>
      <vt:variant>
        <vt:i4>5</vt:i4>
      </vt:variant>
      <vt:variant>
        <vt:lpwstr>mailto:info@kusum.com</vt:lpwstr>
      </vt:variant>
      <vt:variant>
        <vt:lpwstr/>
      </vt:variant>
      <vt:variant>
        <vt:i4>7077981</vt:i4>
      </vt:variant>
      <vt:variant>
        <vt:i4>3</vt:i4>
      </vt:variant>
      <vt:variant>
        <vt:i4>0</vt:i4>
      </vt:variant>
      <vt:variant>
        <vt:i4>5</vt:i4>
      </vt:variant>
      <vt:variant>
        <vt:lpwstr>mailto:info@kusum.com</vt:lpwstr>
      </vt:variant>
      <vt:variant>
        <vt:lpwstr/>
      </vt:variant>
      <vt:variant>
        <vt:i4>7667774</vt:i4>
      </vt:variant>
      <vt:variant>
        <vt:i4>0</vt:i4>
      </vt:variant>
      <vt:variant>
        <vt:i4>0</vt:i4>
      </vt:variant>
      <vt:variant>
        <vt:i4>5</vt:i4>
      </vt:variant>
      <vt:variant>
        <vt:lpwstr>http://www.ndda.kz/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Liliia O. Ovsiannikova</dc:creator>
  <cp:lastModifiedBy>Seitnurova Saniya</cp:lastModifiedBy>
  <cp:revision>5</cp:revision>
  <cp:lastPrinted>2018-03-22T06:08:00Z</cp:lastPrinted>
  <dcterms:created xsi:type="dcterms:W3CDTF">2025-03-31T07:24:00Z</dcterms:created>
  <dcterms:modified xsi:type="dcterms:W3CDTF">2025-09-19T10:54:00Z</dcterms:modified>
</cp:coreProperties>
</file>